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5F3" w14:textId="7FA7CB34" w:rsidR="00196AB9" w:rsidRPr="005A6548" w:rsidRDefault="004E2A5F" w:rsidP="00260E61">
      <w:pPr>
        <w:pStyle w:val="Heading1"/>
        <w:ind w:left="-567"/>
        <w:rPr>
          <w:noProof w:val="0"/>
          <w:sz w:val="36"/>
        </w:rPr>
      </w:pPr>
      <w:r w:rsidRPr="005A6548">
        <w:rPr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96A158" wp14:editId="5228047D">
            <wp:simplePos x="0" y="0"/>
            <wp:positionH relativeFrom="column">
              <wp:posOffset>-1986789</wp:posOffset>
            </wp:positionH>
            <wp:positionV relativeFrom="page">
              <wp:posOffset>482600</wp:posOffset>
            </wp:positionV>
            <wp:extent cx="1507032" cy="200660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82" cy="201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9F">
        <w:rPr>
          <w:noProof w:val="0"/>
          <w:sz w:val="36"/>
        </w:rPr>
        <w:t xml:space="preserve">Dr </w:t>
      </w:r>
      <w:r w:rsidR="00315331" w:rsidRPr="005A6548">
        <w:rPr>
          <w:noProof w:val="0"/>
          <w:sz w:val="36"/>
        </w:rPr>
        <w:t xml:space="preserve">Jonathon </w:t>
      </w:r>
      <w:r w:rsidR="00AF0DC7">
        <w:rPr>
          <w:noProof w:val="0"/>
          <w:sz w:val="36"/>
        </w:rPr>
        <w:t xml:space="preserve">James </w:t>
      </w:r>
      <w:r w:rsidR="00315331" w:rsidRPr="005A6548">
        <w:rPr>
          <w:noProof w:val="0"/>
          <w:sz w:val="36"/>
        </w:rPr>
        <w:t>Weakley</w:t>
      </w:r>
    </w:p>
    <w:p w14:paraId="54C21ABC" w14:textId="6A933C66" w:rsidR="00196AB9" w:rsidRPr="00E82D01" w:rsidRDefault="00196AB9" w:rsidP="00260E61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sz w:val="22"/>
          <w:lang w:eastAsia="en-US"/>
        </w:rPr>
        <w:t>Born</w:t>
      </w:r>
      <w:r w:rsidRPr="00E82D01">
        <w:rPr>
          <w:rFonts w:cs="Times New Roman"/>
          <w:sz w:val="22"/>
          <w:lang w:eastAsia="en-US"/>
        </w:rPr>
        <w:t>:</w:t>
      </w:r>
      <w:r w:rsidR="0000442D" w:rsidRPr="00E82D01">
        <w:rPr>
          <w:rFonts w:cs="Times New Roman"/>
          <w:sz w:val="22"/>
          <w:lang w:eastAsia="en-US"/>
        </w:rPr>
        <w:t xml:space="preserve"> Christchurch,</w:t>
      </w:r>
      <w:r w:rsidR="00B40DD5" w:rsidRPr="00E82D01">
        <w:rPr>
          <w:rFonts w:cs="Times New Roman"/>
          <w:sz w:val="22"/>
          <w:lang w:eastAsia="en-US"/>
        </w:rPr>
        <w:t xml:space="preserve"> New Zealand</w:t>
      </w:r>
      <w:r w:rsidR="00A8264D">
        <w:rPr>
          <w:rFonts w:cs="Times New Roman"/>
          <w:sz w:val="22"/>
          <w:lang w:eastAsia="en-US"/>
        </w:rPr>
        <w:t xml:space="preserve"> (Aotearoa)</w:t>
      </w:r>
      <w:r w:rsidR="00B40DD5" w:rsidRPr="00E82D01">
        <w:rPr>
          <w:rFonts w:cs="Times New Roman"/>
          <w:sz w:val="22"/>
          <w:lang w:eastAsia="en-US"/>
        </w:rPr>
        <w:t>,</w:t>
      </w:r>
      <w:r w:rsidRPr="00E82D01">
        <w:rPr>
          <w:rFonts w:cs="Times New Roman"/>
          <w:sz w:val="22"/>
          <w:lang w:eastAsia="en-US"/>
        </w:rPr>
        <w:t xml:space="preserve"> 7</w:t>
      </w:r>
      <w:r w:rsidRPr="00E82D01">
        <w:rPr>
          <w:rFonts w:cs="Times New Roman"/>
          <w:sz w:val="22"/>
          <w:vertAlign w:val="superscript"/>
          <w:lang w:eastAsia="en-US"/>
        </w:rPr>
        <w:t>th</w:t>
      </w:r>
      <w:r w:rsidRPr="00E82D01">
        <w:rPr>
          <w:rFonts w:cs="Times New Roman"/>
          <w:sz w:val="22"/>
          <w:lang w:eastAsia="en-US"/>
        </w:rPr>
        <w:t xml:space="preserve"> June 1990</w:t>
      </w:r>
    </w:p>
    <w:p w14:paraId="4E4742F6" w14:textId="060343FF" w:rsidR="00525122" w:rsidRPr="00E82D01" w:rsidRDefault="00525122" w:rsidP="00260E61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sz w:val="22"/>
          <w:lang w:eastAsia="en-US"/>
        </w:rPr>
        <w:t>Languages</w:t>
      </w:r>
      <w:r w:rsidRPr="00E82D01">
        <w:rPr>
          <w:rFonts w:cs="Times New Roman"/>
          <w:sz w:val="22"/>
          <w:lang w:eastAsia="en-US"/>
        </w:rPr>
        <w:t>: English,</w:t>
      </w:r>
      <w:r w:rsidR="00AB1089">
        <w:rPr>
          <w:rFonts w:cs="Times New Roman"/>
          <w:sz w:val="22"/>
          <w:lang w:eastAsia="en-US"/>
        </w:rPr>
        <w:t xml:space="preserve"> </w:t>
      </w:r>
      <w:proofErr w:type="spellStart"/>
      <w:r w:rsidR="00AB1089">
        <w:rPr>
          <w:rFonts w:cs="Times New Roman"/>
          <w:sz w:val="22"/>
          <w:lang w:eastAsia="en-US"/>
        </w:rPr>
        <w:t>Te</w:t>
      </w:r>
      <w:proofErr w:type="spellEnd"/>
      <w:r w:rsidR="00AB1089">
        <w:rPr>
          <w:rFonts w:cs="Times New Roman"/>
          <w:sz w:val="22"/>
          <w:lang w:eastAsia="en-US"/>
        </w:rPr>
        <w:t xml:space="preserve"> </w:t>
      </w:r>
      <w:proofErr w:type="spellStart"/>
      <w:r w:rsidR="00AB1089">
        <w:rPr>
          <w:rFonts w:cs="Times New Roman"/>
          <w:sz w:val="22"/>
          <w:lang w:eastAsia="en-US"/>
        </w:rPr>
        <w:t>Reo</w:t>
      </w:r>
      <w:proofErr w:type="spellEnd"/>
      <w:r w:rsidR="00AB1089">
        <w:rPr>
          <w:rFonts w:cs="Times New Roman"/>
          <w:sz w:val="22"/>
          <w:lang w:eastAsia="en-US"/>
        </w:rPr>
        <w:t xml:space="preserve"> M</w:t>
      </w:r>
      <w:r w:rsidR="00303247" w:rsidRPr="00303247">
        <w:rPr>
          <w:rFonts w:cs="Times New Roman"/>
          <w:sz w:val="22"/>
          <w:lang w:eastAsia="en-US"/>
        </w:rPr>
        <w:t>ā</w:t>
      </w:r>
      <w:r w:rsidR="00AB1089">
        <w:rPr>
          <w:rFonts w:cs="Times New Roman"/>
          <w:sz w:val="22"/>
          <w:lang w:eastAsia="en-US"/>
        </w:rPr>
        <w:t>ori</w:t>
      </w:r>
      <w:r w:rsidR="00303247">
        <w:rPr>
          <w:rFonts w:cs="Times New Roman"/>
          <w:sz w:val="22"/>
          <w:lang w:eastAsia="en-US"/>
        </w:rPr>
        <w:t>,</w:t>
      </w:r>
      <w:r w:rsidRPr="00E82D01">
        <w:rPr>
          <w:rFonts w:cs="Times New Roman"/>
          <w:sz w:val="22"/>
          <w:lang w:eastAsia="en-US"/>
        </w:rPr>
        <w:t xml:space="preserve"> Swedish</w:t>
      </w:r>
    </w:p>
    <w:p w14:paraId="7CA397B3" w14:textId="7E21EA36" w:rsidR="005A0F7E" w:rsidRPr="00E82D01" w:rsidRDefault="005A0F7E" w:rsidP="00260E61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sz w:val="22"/>
          <w:lang w:eastAsia="en-US"/>
        </w:rPr>
        <w:t xml:space="preserve">PhD: </w:t>
      </w:r>
      <w:proofErr w:type="spellStart"/>
      <w:r w:rsidRPr="00E82D01">
        <w:rPr>
          <w:rFonts w:cs="Times New Roman"/>
          <w:sz w:val="22"/>
          <w:lang w:eastAsia="en-US"/>
        </w:rPr>
        <w:t>Specialising</w:t>
      </w:r>
      <w:proofErr w:type="spellEnd"/>
      <w:r w:rsidRPr="00E82D01">
        <w:rPr>
          <w:rFonts w:cs="Times New Roman"/>
          <w:sz w:val="22"/>
          <w:lang w:eastAsia="en-US"/>
        </w:rPr>
        <w:t xml:space="preserve"> in </w:t>
      </w:r>
      <w:r w:rsidR="005256CD" w:rsidRPr="00E82D01">
        <w:rPr>
          <w:rFonts w:cs="Times New Roman"/>
          <w:sz w:val="22"/>
          <w:lang w:eastAsia="en-US"/>
        </w:rPr>
        <w:t>strength and conditioning</w:t>
      </w:r>
    </w:p>
    <w:p w14:paraId="51D14D3A" w14:textId="497696E4" w:rsidR="00196AB9" w:rsidRDefault="00260E61" w:rsidP="00260E61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sz w:val="22"/>
          <w:lang w:eastAsia="en-US"/>
        </w:rPr>
        <w:t>Interest</w:t>
      </w:r>
      <w:r w:rsidR="006038EB" w:rsidRPr="00E82D01">
        <w:rPr>
          <w:rFonts w:cs="Times New Roman"/>
          <w:b/>
          <w:sz w:val="22"/>
          <w:lang w:eastAsia="en-US"/>
        </w:rPr>
        <w:t>s</w:t>
      </w:r>
      <w:r w:rsidR="00315331" w:rsidRPr="00E82D01">
        <w:rPr>
          <w:rFonts w:cs="Times New Roman"/>
          <w:sz w:val="22"/>
          <w:lang w:eastAsia="en-US"/>
        </w:rPr>
        <w:t xml:space="preserve">: </w:t>
      </w:r>
      <w:r w:rsidR="00376D83" w:rsidRPr="00E82D01">
        <w:rPr>
          <w:rFonts w:cs="Times New Roman"/>
          <w:sz w:val="22"/>
          <w:lang w:eastAsia="en-US"/>
        </w:rPr>
        <w:t xml:space="preserve">Strength and Conditioning, </w:t>
      </w:r>
      <w:r w:rsidR="005B50BF" w:rsidRPr="00E82D01">
        <w:rPr>
          <w:rFonts w:cs="Times New Roman"/>
          <w:sz w:val="22"/>
          <w:lang w:eastAsia="en-US"/>
        </w:rPr>
        <w:t>Exercise Physiology</w:t>
      </w:r>
      <w:r w:rsidR="00315331" w:rsidRPr="00E82D01">
        <w:rPr>
          <w:rFonts w:cs="Times New Roman"/>
          <w:sz w:val="22"/>
          <w:lang w:eastAsia="en-US"/>
        </w:rPr>
        <w:t xml:space="preserve">, </w:t>
      </w:r>
      <w:r w:rsidR="00CD7477" w:rsidRPr="00E82D01">
        <w:rPr>
          <w:rFonts w:cs="Times New Roman"/>
          <w:sz w:val="22"/>
          <w:lang w:eastAsia="en-US"/>
        </w:rPr>
        <w:t>Exercise Prescription</w:t>
      </w:r>
      <w:r w:rsidR="00315331" w:rsidRPr="00E82D01">
        <w:rPr>
          <w:rFonts w:cs="Times New Roman"/>
          <w:sz w:val="22"/>
          <w:lang w:eastAsia="en-US"/>
        </w:rPr>
        <w:t xml:space="preserve">, </w:t>
      </w:r>
      <w:r w:rsidR="0098599F" w:rsidRPr="00E82D01">
        <w:rPr>
          <w:rFonts w:cs="Times New Roman"/>
          <w:sz w:val="22"/>
          <w:lang w:eastAsia="en-US"/>
        </w:rPr>
        <w:t>Sports</w:t>
      </w:r>
      <w:r w:rsidR="004A4CC8" w:rsidRPr="00E82D01">
        <w:rPr>
          <w:rFonts w:cs="Times New Roman"/>
          <w:sz w:val="22"/>
          <w:lang w:eastAsia="en-US"/>
        </w:rPr>
        <w:t xml:space="preserve"> Nutrition</w:t>
      </w:r>
    </w:p>
    <w:p w14:paraId="658785F6" w14:textId="4F675DBD" w:rsidR="003A4CAA" w:rsidRPr="00E82D01" w:rsidRDefault="003A4CAA" w:rsidP="00CC2D5F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 xml:space="preserve">Fully </w:t>
      </w:r>
      <w:r w:rsidR="00FC6D62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>A</w:t>
      </w:r>
      <w:r w:rsidRPr="00E82D01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 xml:space="preserve">ccredited </w:t>
      </w:r>
      <w:r w:rsidRPr="00E82D01">
        <w:rPr>
          <w:rFonts w:cs="Times New Roman"/>
          <w:b/>
          <w:sz w:val="22"/>
          <w:lang w:eastAsia="en-US"/>
        </w:rPr>
        <w:t xml:space="preserve">Supervisor: </w:t>
      </w:r>
      <w:r w:rsidRPr="00E82D01">
        <w:rPr>
          <w:rFonts w:cs="Times New Roman"/>
          <w:bCs/>
          <w:sz w:val="22"/>
          <w:lang w:eastAsia="en-US"/>
        </w:rPr>
        <w:t>Yes</w:t>
      </w:r>
    </w:p>
    <w:p w14:paraId="1A2E78A2" w14:textId="02BE635E" w:rsidR="00900E11" w:rsidRPr="00E82D01" w:rsidRDefault="00900E11" w:rsidP="00260E61">
      <w:pPr>
        <w:ind w:left="-567"/>
        <w:rPr>
          <w:rFonts w:cs="Times New Roman"/>
          <w:sz w:val="22"/>
          <w:lang w:eastAsia="en-US"/>
        </w:rPr>
      </w:pPr>
      <w:r w:rsidRPr="00E82D01">
        <w:rPr>
          <w:rFonts w:cs="Times New Roman"/>
          <w:b/>
          <w:sz w:val="22"/>
          <w:lang w:eastAsia="en-US"/>
        </w:rPr>
        <w:t xml:space="preserve">Australian Catholic </w:t>
      </w:r>
      <w:r w:rsidR="00AE4D75" w:rsidRPr="00E82D01">
        <w:rPr>
          <w:rFonts w:cs="Times New Roman"/>
          <w:b/>
          <w:sz w:val="22"/>
          <w:lang w:eastAsia="en-US"/>
        </w:rPr>
        <w:t>University Research Quality Ranking (RQR)</w:t>
      </w:r>
      <w:r w:rsidR="00AE4D75" w:rsidRPr="00E82D01">
        <w:rPr>
          <w:rFonts w:cs="Times New Roman"/>
          <w:sz w:val="22"/>
          <w:lang w:eastAsia="en-US"/>
        </w:rPr>
        <w:t xml:space="preserve">: </w:t>
      </w:r>
      <w:r w:rsidR="00303247">
        <w:rPr>
          <w:rFonts w:cs="Times New Roman"/>
          <w:sz w:val="22"/>
          <w:lang w:eastAsia="en-US"/>
        </w:rPr>
        <w:t>5</w:t>
      </w:r>
      <w:r w:rsidR="00626FAA">
        <w:rPr>
          <w:rFonts w:cs="Times New Roman"/>
          <w:sz w:val="22"/>
          <w:lang w:eastAsia="en-US"/>
        </w:rPr>
        <w:t xml:space="preserve"> (‘</w:t>
      </w:r>
      <w:r w:rsidR="00B042E1" w:rsidRPr="00626FAA">
        <w:rPr>
          <w:rFonts w:cs="Times New Roman"/>
          <w:i/>
          <w:iCs/>
          <w:sz w:val="22"/>
          <w:lang w:eastAsia="en-US"/>
        </w:rPr>
        <w:t>Well above world standard</w:t>
      </w:r>
      <w:r w:rsidR="00626FAA" w:rsidRPr="00626FAA">
        <w:rPr>
          <w:rFonts w:cs="Times New Roman"/>
          <w:i/>
          <w:iCs/>
          <w:sz w:val="22"/>
          <w:lang w:eastAsia="en-US"/>
        </w:rPr>
        <w:t>’</w:t>
      </w:r>
      <w:r w:rsidR="00626FAA">
        <w:rPr>
          <w:rFonts w:cs="Times New Roman"/>
          <w:sz w:val="22"/>
          <w:lang w:eastAsia="en-US"/>
        </w:rPr>
        <w:t>)</w:t>
      </w:r>
    </w:p>
    <w:p w14:paraId="6F9F4B71" w14:textId="66773744" w:rsidR="005914CF" w:rsidRPr="00EC454B" w:rsidRDefault="007A371A" w:rsidP="00EC454B">
      <w:pPr>
        <w:pStyle w:val="Heading1"/>
        <w:ind w:left="-2976"/>
        <w:rPr>
          <w:noProof w:val="0"/>
        </w:rPr>
      </w:pPr>
      <w:r>
        <w:rPr>
          <w:noProof w:val="0"/>
        </w:rPr>
        <w:t>Current Academic Positions</w:t>
      </w:r>
    </w:p>
    <w:p w14:paraId="79738926" w14:textId="111275E5" w:rsidR="00AB65FA" w:rsidRPr="00FC6D62" w:rsidRDefault="00EA3523" w:rsidP="003B0EFA">
      <w:pPr>
        <w:pStyle w:val="ListParagraph"/>
        <w:numPr>
          <w:ilvl w:val="0"/>
          <w:numId w:val="30"/>
        </w:numPr>
        <w:rPr>
          <w:bCs/>
          <w:sz w:val="22"/>
          <w:lang w:eastAsia="en-US"/>
        </w:rPr>
      </w:pPr>
      <w:r w:rsidRPr="00FC6D62">
        <w:rPr>
          <w:bCs/>
          <w:sz w:val="22"/>
          <w:lang w:eastAsia="en-US"/>
        </w:rPr>
        <w:t xml:space="preserve">Lecturer </w:t>
      </w:r>
      <w:r w:rsidR="00EC454B" w:rsidRPr="00FC6D62">
        <w:rPr>
          <w:bCs/>
          <w:sz w:val="22"/>
          <w:lang w:eastAsia="en-US"/>
        </w:rPr>
        <w:t>at Australian Catholic University</w:t>
      </w:r>
    </w:p>
    <w:p w14:paraId="16B7B742" w14:textId="049A7E6E" w:rsidR="00EC454B" w:rsidRPr="00FC6D62" w:rsidRDefault="00EC454B" w:rsidP="003B0EFA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  <w:sz w:val="22"/>
          <w:lang w:eastAsia="en-US"/>
        </w:rPr>
      </w:pPr>
      <w:r w:rsidRPr="00FC6D62">
        <w:rPr>
          <w:bCs/>
          <w:sz w:val="22"/>
          <w:lang w:eastAsia="en-US"/>
        </w:rPr>
        <w:t>Adjunct Research Fellow at Leeds Beckett University</w:t>
      </w:r>
    </w:p>
    <w:p w14:paraId="4DFA6F11" w14:textId="77777777" w:rsidR="004E2A5F" w:rsidRPr="00EC454B" w:rsidRDefault="004E2A5F" w:rsidP="00EC454B">
      <w:pPr>
        <w:spacing w:line="240" w:lineRule="auto"/>
        <w:contextualSpacing/>
        <w:rPr>
          <w:i/>
          <w:sz w:val="22"/>
          <w:lang w:eastAsia="en-US"/>
        </w:rPr>
      </w:pPr>
    </w:p>
    <w:p w14:paraId="0AE523C4" w14:textId="46B70C52" w:rsidR="00971EE2" w:rsidRPr="005A6548" w:rsidRDefault="0007235D" w:rsidP="00260E61">
      <w:pPr>
        <w:pStyle w:val="Heading1"/>
        <w:ind w:left="-2977"/>
        <w:rPr>
          <w:noProof w:val="0"/>
          <w:sz w:val="36"/>
        </w:rPr>
      </w:pPr>
      <w:r w:rsidRPr="005A6548">
        <w:rPr>
          <w:noProof w:val="0"/>
          <w:sz w:val="36"/>
        </w:rPr>
        <w:t>Education</w:t>
      </w:r>
    </w:p>
    <w:p w14:paraId="0CF7D41A" w14:textId="56BF0014" w:rsidR="0007235D" w:rsidRPr="005A6548" w:rsidRDefault="0007235D" w:rsidP="00260E61">
      <w:pPr>
        <w:ind w:left="-2977"/>
        <w:rPr>
          <w:b/>
          <w:sz w:val="22"/>
        </w:rPr>
      </w:pPr>
      <w:r w:rsidRPr="005A6548">
        <w:rPr>
          <w:b/>
          <w:sz w:val="22"/>
        </w:rPr>
        <w:t xml:space="preserve">2009-2011 </w:t>
      </w:r>
      <w:r w:rsidRPr="005A6548">
        <w:rPr>
          <w:sz w:val="22"/>
        </w:rPr>
        <w:t>–</w:t>
      </w:r>
      <w:r w:rsidR="0007339D">
        <w:rPr>
          <w:sz w:val="22"/>
        </w:rPr>
        <w:t xml:space="preserve"> </w:t>
      </w:r>
      <w:r w:rsidR="0007339D" w:rsidRPr="005A6548">
        <w:rPr>
          <w:sz w:val="22"/>
        </w:rPr>
        <w:t xml:space="preserve">Bachelor of </w:t>
      </w:r>
      <w:r w:rsidR="0007339D">
        <w:rPr>
          <w:sz w:val="22"/>
        </w:rPr>
        <w:t>Applied Science (Sports and E</w:t>
      </w:r>
      <w:r w:rsidR="0007339D" w:rsidRPr="005A6548">
        <w:rPr>
          <w:sz w:val="22"/>
        </w:rPr>
        <w:t>xercise Nutrition</w:t>
      </w:r>
      <w:r w:rsidR="0007339D">
        <w:rPr>
          <w:sz w:val="22"/>
        </w:rPr>
        <w:t>)</w:t>
      </w:r>
      <w:r w:rsidR="00771B08">
        <w:rPr>
          <w:sz w:val="22"/>
        </w:rPr>
        <w:t xml:space="preserve"> -</w:t>
      </w:r>
      <w:r w:rsidR="0007339D">
        <w:rPr>
          <w:sz w:val="22"/>
        </w:rPr>
        <w:t xml:space="preserve"> University of Otago</w:t>
      </w:r>
    </w:p>
    <w:p w14:paraId="1A90AF22" w14:textId="77777777" w:rsidR="0007235D" w:rsidRPr="005A6548" w:rsidRDefault="0007235D" w:rsidP="00260E61">
      <w:pPr>
        <w:ind w:left="-2977"/>
        <w:rPr>
          <w:b/>
          <w:sz w:val="22"/>
        </w:rPr>
      </w:pPr>
      <w:r w:rsidRPr="005A6548">
        <w:rPr>
          <w:b/>
          <w:sz w:val="22"/>
        </w:rPr>
        <w:t xml:space="preserve">2012-2013 </w:t>
      </w:r>
      <w:r w:rsidRPr="005A6548">
        <w:rPr>
          <w:sz w:val="22"/>
        </w:rPr>
        <w:t xml:space="preserve">– </w:t>
      </w:r>
      <w:proofErr w:type="gramStart"/>
      <w:r w:rsidR="0007339D">
        <w:rPr>
          <w:sz w:val="22"/>
        </w:rPr>
        <w:t>Masters of Science</w:t>
      </w:r>
      <w:proofErr w:type="gramEnd"/>
      <w:r w:rsidR="0007339D" w:rsidRPr="005A6548">
        <w:rPr>
          <w:sz w:val="22"/>
        </w:rPr>
        <w:t xml:space="preserve"> </w:t>
      </w:r>
      <w:r w:rsidR="0007339D">
        <w:rPr>
          <w:sz w:val="22"/>
        </w:rPr>
        <w:t>(</w:t>
      </w:r>
      <w:r w:rsidR="0007339D" w:rsidRPr="005A6548">
        <w:rPr>
          <w:sz w:val="22"/>
        </w:rPr>
        <w:t>Nutrition</w:t>
      </w:r>
      <w:r w:rsidR="0007339D">
        <w:rPr>
          <w:sz w:val="22"/>
        </w:rPr>
        <w:t>) -</w:t>
      </w:r>
      <w:r w:rsidR="0007339D" w:rsidRPr="005A6548">
        <w:rPr>
          <w:sz w:val="22"/>
        </w:rPr>
        <w:t xml:space="preserve"> </w:t>
      </w:r>
      <w:r w:rsidR="0007339D">
        <w:rPr>
          <w:sz w:val="22"/>
        </w:rPr>
        <w:t>University of Wollongong</w:t>
      </w:r>
    </w:p>
    <w:p w14:paraId="3B9B5BFB" w14:textId="77777777" w:rsidR="0007235D" w:rsidRPr="005A6548" w:rsidRDefault="0007235D" w:rsidP="00260E61">
      <w:pPr>
        <w:ind w:left="-2977"/>
        <w:rPr>
          <w:sz w:val="22"/>
        </w:rPr>
      </w:pPr>
      <w:r w:rsidRPr="005A6548">
        <w:rPr>
          <w:b/>
          <w:sz w:val="22"/>
        </w:rPr>
        <w:t xml:space="preserve">2013-2014 </w:t>
      </w:r>
      <w:r w:rsidRPr="005A6548">
        <w:rPr>
          <w:sz w:val="22"/>
        </w:rPr>
        <w:t xml:space="preserve">– </w:t>
      </w:r>
      <w:r w:rsidR="0007339D">
        <w:rPr>
          <w:sz w:val="22"/>
        </w:rPr>
        <w:t>Graduate Certificate (Exercise Science) - Edith Cowan University</w:t>
      </w:r>
    </w:p>
    <w:p w14:paraId="5224819A" w14:textId="4BFD8FA4" w:rsidR="004A4CC8" w:rsidRDefault="00912306" w:rsidP="00260E61">
      <w:pPr>
        <w:ind w:left="-2977"/>
        <w:rPr>
          <w:sz w:val="22"/>
        </w:rPr>
      </w:pPr>
      <w:r>
        <w:rPr>
          <w:b/>
          <w:sz w:val="22"/>
        </w:rPr>
        <w:t>2014-2017</w:t>
      </w:r>
      <w:r w:rsidR="0007235D" w:rsidRPr="005A6548">
        <w:rPr>
          <w:b/>
          <w:sz w:val="22"/>
        </w:rPr>
        <w:t xml:space="preserve"> </w:t>
      </w:r>
      <w:r w:rsidR="0007339D" w:rsidRPr="004A4CC8">
        <w:rPr>
          <w:sz w:val="22"/>
        </w:rPr>
        <w:t>– Doctor of Philosophy (PhD)</w:t>
      </w:r>
      <w:r w:rsidR="004A4CC8">
        <w:rPr>
          <w:sz w:val="22"/>
        </w:rPr>
        <w:t xml:space="preserve"> </w:t>
      </w:r>
      <w:r w:rsidR="007174A8">
        <w:rPr>
          <w:sz w:val="22"/>
        </w:rPr>
        <w:t>– Title:</w:t>
      </w:r>
      <w:r w:rsidR="0007339D">
        <w:rPr>
          <w:b/>
          <w:sz w:val="22"/>
        </w:rPr>
        <w:t xml:space="preserve"> </w:t>
      </w:r>
      <w:r w:rsidR="007174A8">
        <w:rPr>
          <w:b/>
          <w:sz w:val="22"/>
        </w:rPr>
        <w:t>“</w:t>
      </w:r>
      <w:r w:rsidR="0007339D">
        <w:rPr>
          <w:rFonts w:cs="Times New Roman"/>
          <w:sz w:val="22"/>
          <w:szCs w:val="22"/>
        </w:rPr>
        <w:t>Resistance Training Practices a</w:t>
      </w:r>
      <w:r w:rsidR="0007339D" w:rsidRPr="0000442D">
        <w:rPr>
          <w:rFonts w:cs="Times New Roman"/>
          <w:sz w:val="22"/>
          <w:szCs w:val="22"/>
        </w:rPr>
        <w:t xml:space="preserve">nd </w:t>
      </w:r>
      <w:r w:rsidR="00376D83">
        <w:rPr>
          <w:rFonts w:cs="Times New Roman"/>
          <w:sz w:val="22"/>
          <w:szCs w:val="22"/>
        </w:rPr>
        <w:t xml:space="preserve">Methods to Enhance Training </w:t>
      </w:r>
      <w:proofErr w:type="spellStart"/>
      <w:r w:rsidR="00376D83">
        <w:rPr>
          <w:rFonts w:cs="Times New Roman"/>
          <w:sz w:val="22"/>
          <w:szCs w:val="22"/>
        </w:rPr>
        <w:t>Effiency</w:t>
      </w:r>
      <w:proofErr w:type="spellEnd"/>
      <w:r w:rsidR="0007339D">
        <w:rPr>
          <w:rFonts w:cs="Times New Roman"/>
          <w:sz w:val="22"/>
          <w:szCs w:val="22"/>
        </w:rPr>
        <w:t xml:space="preserve"> i</w:t>
      </w:r>
      <w:r w:rsidR="0007339D" w:rsidRPr="0000442D">
        <w:rPr>
          <w:rFonts w:cs="Times New Roman"/>
          <w:sz w:val="22"/>
          <w:szCs w:val="22"/>
        </w:rPr>
        <w:t>n Rugby</w:t>
      </w:r>
      <w:r w:rsidR="00376D83">
        <w:rPr>
          <w:rFonts w:cs="Times New Roman"/>
          <w:sz w:val="22"/>
          <w:szCs w:val="22"/>
        </w:rPr>
        <w:t xml:space="preserve"> </w:t>
      </w:r>
      <w:r w:rsidR="0007339D" w:rsidRPr="0000442D">
        <w:rPr>
          <w:rFonts w:cs="Times New Roman"/>
          <w:sz w:val="22"/>
          <w:szCs w:val="22"/>
        </w:rPr>
        <w:t>Players</w:t>
      </w:r>
      <w:r w:rsidR="007174A8">
        <w:rPr>
          <w:rFonts w:cs="Times New Roman"/>
          <w:sz w:val="22"/>
          <w:szCs w:val="22"/>
        </w:rPr>
        <w:t>”</w:t>
      </w:r>
      <w:r w:rsidR="0007339D">
        <w:rPr>
          <w:rFonts w:cs="Times New Roman"/>
          <w:sz w:val="22"/>
          <w:szCs w:val="22"/>
        </w:rPr>
        <w:t xml:space="preserve"> -</w:t>
      </w:r>
      <w:r w:rsidR="0007235D" w:rsidRPr="005A6548">
        <w:rPr>
          <w:sz w:val="22"/>
        </w:rPr>
        <w:t xml:space="preserve"> Leeds Beckett University</w:t>
      </w:r>
    </w:p>
    <w:p w14:paraId="21A6D524" w14:textId="675882C3" w:rsidR="00152023" w:rsidRDefault="004A4CC8" w:rsidP="009A6E88">
      <w:pPr>
        <w:ind w:left="-2977"/>
        <w:rPr>
          <w:sz w:val="22"/>
        </w:rPr>
      </w:pPr>
      <w:r w:rsidRPr="004A4CC8">
        <w:rPr>
          <w:b/>
          <w:sz w:val="22"/>
        </w:rPr>
        <w:t>2017-</w:t>
      </w:r>
      <w:r w:rsidR="00192D62">
        <w:rPr>
          <w:b/>
          <w:sz w:val="22"/>
        </w:rPr>
        <w:t>2019</w:t>
      </w:r>
      <w:r>
        <w:rPr>
          <w:sz w:val="22"/>
        </w:rPr>
        <w:t xml:space="preserve"> </w:t>
      </w:r>
      <w:r w:rsidRPr="004A4CC8">
        <w:rPr>
          <w:b/>
          <w:sz w:val="22"/>
        </w:rPr>
        <w:t>–</w:t>
      </w:r>
      <w:r>
        <w:rPr>
          <w:sz w:val="22"/>
        </w:rPr>
        <w:t xml:space="preserve"> </w:t>
      </w:r>
      <w:r w:rsidR="005914CF">
        <w:rPr>
          <w:sz w:val="22"/>
        </w:rPr>
        <w:t>Lecturer/</w:t>
      </w:r>
      <w:r>
        <w:rPr>
          <w:sz w:val="22"/>
        </w:rPr>
        <w:t>Post-Doctoral Research Fellow – Leeds Beckett University</w:t>
      </w:r>
    </w:p>
    <w:p w14:paraId="499D682D" w14:textId="77777777" w:rsidR="00717C36" w:rsidRPr="009A6E88" w:rsidRDefault="00717C36" w:rsidP="009A6E88">
      <w:pPr>
        <w:ind w:left="-2977"/>
        <w:rPr>
          <w:sz w:val="22"/>
        </w:rPr>
      </w:pPr>
    </w:p>
    <w:p w14:paraId="3DA7033F" w14:textId="538FB378" w:rsidR="00AF3F14" w:rsidRPr="005A6548" w:rsidRDefault="00B042E1" w:rsidP="00AF3F14">
      <w:pPr>
        <w:pStyle w:val="Heading1"/>
        <w:ind w:left="-2977"/>
        <w:rPr>
          <w:noProof w:val="0"/>
          <w:sz w:val="36"/>
        </w:rPr>
      </w:pPr>
      <w:r>
        <w:rPr>
          <w:noProof w:val="0"/>
          <w:sz w:val="36"/>
        </w:rPr>
        <w:t>Australian Catholic University</w:t>
      </w:r>
      <w:r w:rsidR="00D24A16">
        <w:rPr>
          <w:noProof w:val="0"/>
          <w:sz w:val="36"/>
        </w:rPr>
        <w:t xml:space="preserve"> outcomes</w:t>
      </w:r>
    </w:p>
    <w:p w14:paraId="1FB2A7FD" w14:textId="6378F25D" w:rsidR="00CA2AEC" w:rsidRPr="00D24A16" w:rsidRDefault="00542C41" w:rsidP="00D75FA5">
      <w:pPr>
        <w:ind w:left="-2977"/>
        <w:rPr>
          <w:bCs/>
          <w:sz w:val="22"/>
        </w:rPr>
      </w:pPr>
      <w:r w:rsidRPr="00D24A16">
        <w:rPr>
          <w:bCs/>
          <w:sz w:val="22"/>
        </w:rPr>
        <w:t>&gt;$</w:t>
      </w:r>
      <w:r w:rsidR="00626FAA">
        <w:rPr>
          <w:bCs/>
          <w:sz w:val="22"/>
        </w:rPr>
        <w:t>1,000</w:t>
      </w:r>
      <w:r w:rsidRPr="00D24A16">
        <w:rPr>
          <w:bCs/>
          <w:sz w:val="22"/>
        </w:rPr>
        <w:t>,000</w:t>
      </w:r>
      <w:r w:rsidR="00AB1089" w:rsidRPr="00D24A16">
        <w:rPr>
          <w:bCs/>
          <w:sz w:val="22"/>
        </w:rPr>
        <w:t xml:space="preserve"> AUD of external funding</w:t>
      </w:r>
    </w:p>
    <w:p w14:paraId="21726295" w14:textId="77777777" w:rsidR="000D2365" w:rsidRPr="00D24A16" w:rsidRDefault="000D2365" w:rsidP="000D2365">
      <w:pPr>
        <w:ind w:left="-2977"/>
        <w:rPr>
          <w:bCs/>
          <w:sz w:val="22"/>
        </w:rPr>
      </w:pPr>
      <w:r>
        <w:rPr>
          <w:bCs/>
          <w:sz w:val="22"/>
        </w:rPr>
        <w:t>Supervisor of 11 Higher Degree by Research students</w:t>
      </w:r>
    </w:p>
    <w:p w14:paraId="399B9A11" w14:textId="7435EDD3" w:rsidR="000D2365" w:rsidRDefault="008B10BC" w:rsidP="00D75FA5">
      <w:pPr>
        <w:ind w:left="-2977"/>
        <w:rPr>
          <w:bCs/>
          <w:sz w:val="22"/>
        </w:rPr>
      </w:pPr>
      <w:r w:rsidRPr="008B10BC">
        <w:rPr>
          <w:bCs/>
          <w:sz w:val="22"/>
        </w:rPr>
        <w:t xml:space="preserve">ECR Representative </w:t>
      </w:r>
      <w:r>
        <w:rPr>
          <w:bCs/>
          <w:sz w:val="22"/>
        </w:rPr>
        <w:t>for</w:t>
      </w:r>
      <w:r w:rsidRPr="008B10BC">
        <w:rPr>
          <w:bCs/>
          <w:sz w:val="22"/>
        </w:rPr>
        <w:t xml:space="preserve"> the School Research &amp; Research Training </w:t>
      </w:r>
      <w:r>
        <w:rPr>
          <w:bCs/>
          <w:sz w:val="22"/>
        </w:rPr>
        <w:t>Committee</w:t>
      </w:r>
    </w:p>
    <w:p w14:paraId="2064C428" w14:textId="127F52E3" w:rsidR="00E870E1" w:rsidRDefault="00E870E1" w:rsidP="00D75FA5">
      <w:pPr>
        <w:ind w:left="-2977"/>
        <w:rPr>
          <w:bCs/>
          <w:sz w:val="22"/>
        </w:rPr>
      </w:pPr>
      <w:r w:rsidRPr="00D24A16">
        <w:rPr>
          <w:bCs/>
          <w:sz w:val="22"/>
        </w:rPr>
        <w:t>Core member of Sports Performance Recovery Injury</w:t>
      </w:r>
      <w:r w:rsidR="00D24A16" w:rsidRPr="00D24A16">
        <w:rPr>
          <w:bCs/>
          <w:sz w:val="22"/>
        </w:rPr>
        <w:t xml:space="preserve"> and New Technologies (SPRINT) Research Centre</w:t>
      </w:r>
    </w:p>
    <w:p w14:paraId="76B6055D" w14:textId="59F95F30" w:rsidR="00717C36" w:rsidRDefault="00717C36" w:rsidP="00D75FA5">
      <w:pPr>
        <w:ind w:left="-2977"/>
        <w:rPr>
          <w:b/>
          <w:sz w:val="22"/>
        </w:rPr>
      </w:pPr>
    </w:p>
    <w:p w14:paraId="4EC596D1" w14:textId="77777777" w:rsidR="004C0626" w:rsidRDefault="004C0626" w:rsidP="00D75FA5">
      <w:pPr>
        <w:ind w:left="-2977"/>
        <w:rPr>
          <w:b/>
          <w:sz w:val="22"/>
        </w:rPr>
      </w:pPr>
    </w:p>
    <w:p w14:paraId="21EF66A6" w14:textId="6D235028" w:rsidR="0000442D" w:rsidRPr="003C6CA3" w:rsidRDefault="004776D7" w:rsidP="001E21DF">
      <w:pPr>
        <w:pStyle w:val="Heading1"/>
        <w:ind w:left="-3402" w:firstLine="397"/>
        <w:contextualSpacing/>
        <w:rPr>
          <w:noProof w:val="0"/>
        </w:rPr>
        <w:sectPr w:rsidR="0000442D" w:rsidRPr="003C6CA3" w:rsidSect="0040436C">
          <w:pgSz w:w="12240" w:h="15840" w:code="1"/>
          <w:pgMar w:top="1021" w:right="851" w:bottom="1440" w:left="4031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>
        <w:rPr>
          <w:noProof w:val="0"/>
        </w:rPr>
        <w:lastRenderedPageBreak/>
        <w:t>Peer-Reviewed Journal</w:t>
      </w:r>
      <w:r w:rsidR="00660007">
        <w:rPr>
          <w:noProof w:val="0"/>
        </w:rPr>
        <w:t xml:space="preserve"> </w:t>
      </w:r>
      <w:r>
        <w:rPr>
          <w:noProof w:val="0"/>
        </w:rPr>
        <w:t>P</w:t>
      </w:r>
      <w:r w:rsidR="00660007">
        <w:rPr>
          <w:noProof w:val="0"/>
        </w:rPr>
        <w:t>ublications</w:t>
      </w:r>
      <w:r w:rsidR="00EE6C62">
        <w:rPr>
          <w:noProof w:val="0"/>
        </w:rPr>
        <w:t xml:space="preserve"> </w:t>
      </w:r>
    </w:p>
    <w:p w14:paraId="3519B15F" w14:textId="339F5FCA" w:rsidR="004F772B" w:rsidRDefault="004F772B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4F772B">
        <w:rPr>
          <w:rFonts w:cs="Times New Roman"/>
        </w:rPr>
        <w:t xml:space="preserve">Banyard, H. G., </w:t>
      </w:r>
      <w:proofErr w:type="spellStart"/>
      <w:r w:rsidRPr="004F772B">
        <w:rPr>
          <w:rFonts w:cs="Times New Roman"/>
        </w:rPr>
        <w:t>Tufano</w:t>
      </w:r>
      <w:proofErr w:type="spellEnd"/>
      <w:r w:rsidRPr="004F772B">
        <w:rPr>
          <w:rFonts w:cs="Times New Roman"/>
        </w:rPr>
        <w:t xml:space="preserve">, J. J., </w:t>
      </w:r>
      <w:r w:rsidRPr="00FC0AE8">
        <w:rPr>
          <w:rFonts w:cs="Times New Roman"/>
          <w:b/>
          <w:bCs/>
        </w:rPr>
        <w:t>Weakley, J. J. S.,</w:t>
      </w:r>
      <w:r w:rsidRPr="004F772B">
        <w:rPr>
          <w:rFonts w:cs="Times New Roman"/>
        </w:rPr>
        <w:t xml:space="preserve"> Wu, S., </w:t>
      </w:r>
      <w:proofErr w:type="spellStart"/>
      <w:r w:rsidRPr="004F772B">
        <w:rPr>
          <w:rFonts w:cs="Times New Roman"/>
        </w:rPr>
        <w:t>Jukic</w:t>
      </w:r>
      <w:proofErr w:type="spellEnd"/>
      <w:r w:rsidRPr="004F772B">
        <w:rPr>
          <w:rFonts w:cs="Times New Roman"/>
        </w:rPr>
        <w:t xml:space="preserve">, I., &amp; </w:t>
      </w:r>
      <w:proofErr w:type="spellStart"/>
      <w:r w:rsidRPr="004F772B">
        <w:rPr>
          <w:rFonts w:cs="Times New Roman"/>
        </w:rPr>
        <w:t>Nosaka</w:t>
      </w:r>
      <w:proofErr w:type="spellEnd"/>
      <w:r w:rsidRPr="004F772B">
        <w:rPr>
          <w:rFonts w:cs="Times New Roman"/>
        </w:rPr>
        <w:t xml:space="preserve">, K. (2020). Superior Changes in Jump, Sprint, and Change-of-Direction Performance but Not Maximal Strength Following 6 Weeks of Velocity-Based Training Compared With 1-Repetition-Maximum Percentage-Based Training. </w:t>
      </w:r>
      <w:r w:rsidRPr="00EE6C62">
        <w:rPr>
          <w:rFonts w:cs="Times New Roman"/>
          <w:i/>
          <w:iCs/>
        </w:rPr>
        <w:t>International Journal of Sports Physiology and Performance</w:t>
      </w:r>
      <w:r>
        <w:rPr>
          <w:rFonts w:cs="Times New Roman"/>
          <w:i/>
          <w:iCs/>
        </w:rPr>
        <w:t xml:space="preserve">, </w:t>
      </w:r>
      <w:r w:rsidR="00237B81" w:rsidRPr="00237B81">
        <w:rPr>
          <w:rFonts w:cs="Times New Roman"/>
        </w:rPr>
        <w:t>16</w:t>
      </w:r>
      <w:r w:rsidR="00237B81">
        <w:rPr>
          <w:rFonts w:cs="Times New Roman"/>
        </w:rPr>
        <w:t xml:space="preserve"> </w:t>
      </w:r>
      <w:r w:rsidR="00237B81" w:rsidRPr="00237B81">
        <w:rPr>
          <w:rFonts w:cs="Times New Roman"/>
        </w:rPr>
        <w:t>(2), 232-</w:t>
      </w:r>
      <w:proofErr w:type="gramStart"/>
      <w:r w:rsidR="00237B81" w:rsidRPr="00237B81">
        <w:rPr>
          <w:rFonts w:cs="Times New Roman"/>
        </w:rPr>
        <w:t>242.</w:t>
      </w:r>
      <w:r w:rsidRPr="004F772B">
        <w:rPr>
          <w:rFonts w:cs="Times New Roman"/>
        </w:rPr>
        <w:t>.</w:t>
      </w:r>
      <w:proofErr w:type="gramEnd"/>
    </w:p>
    <w:p w14:paraId="1F1CCF67" w14:textId="3D57CAC8" w:rsidR="002A45A4" w:rsidRDefault="002A45A4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2A45A4">
        <w:rPr>
          <w:rFonts w:cs="Times New Roman"/>
        </w:rPr>
        <w:t xml:space="preserve">Crang, Z. L., Duthie, G., Cole, M. H., </w:t>
      </w:r>
      <w:r w:rsidRPr="006B6ABA">
        <w:rPr>
          <w:rFonts w:cs="Times New Roman"/>
          <w:b/>
          <w:bCs/>
        </w:rPr>
        <w:t>Weakley, J</w:t>
      </w:r>
      <w:r w:rsidRPr="002A45A4">
        <w:rPr>
          <w:rFonts w:cs="Times New Roman"/>
        </w:rPr>
        <w:t>., Hewitt, A., &amp; Johnston, R. D. (202</w:t>
      </w:r>
      <w:r w:rsidR="008C7B15">
        <w:rPr>
          <w:rFonts w:cs="Times New Roman"/>
        </w:rPr>
        <w:t>1</w:t>
      </w:r>
      <w:r w:rsidRPr="002A45A4">
        <w:rPr>
          <w:rFonts w:cs="Times New Roman"/>
        </w:rPr>
        <w:t xml:space="preserve">). The Validity and Reliability of Wearable Microtechnology for Intermittent Team Sports: A Systematic Review. </w:t>
      </w:r>
      <w:r w:rsidRPr="006B6ABA">
        <w:rPr>
          <w:rFonts w:cs="Times New Roman"/>
          <w:i/>
          <w:iCs/>
        </w:rPr>
        <w:t>Sports Medicine</w:t>
      </w:r>
      <w:r w:rsidR="006B6ABA">
        <w:rPr>
          <w:rFonts w:cs="Times New Roman"/>
        </w:rPr>
        <w:t xml:space="preserve">. </w:t>
      </w:r>
      <w:r w:rsidR="008C7B15" w:rsidRPr="008C7B15">
        <w:rPr>
          <w:rFonts w:cs="Times New Roman"/>
        </w:rPr>
        <w:t>51(3), 549-565</w:t>
      </w:r>
      <w:r w:rsidR="008C7B15">
        <w:rPr>
          <w:rFonts w:cs="Times New Roman"/>
        </w:rPr>
        <w:t>.</w:t>
      </w:r>
    </w:p>
    <w:p w14:paraId="6C0B41B8" w14:textId="58089926" w:rsidR="00E20C29" w:rsidRDefault="00E20C29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20C29">
        <w:rPr>
          <w:rFonts w:cs="Times New Roman"/>
        </w:rPr>
        <w:t xml:space="preserve">Crang, Z. L., Duthie, G., Cole, M. H., </w:t>
      </w:r>
      <w:r w:rsidRPr="00E20C29">
        <w:rPr>
          <w:rFonts w:cs="Times New Roman"/>
          <w:b/>
          <w:bCs/>
        </w:rPr>
        <w:t>Weakley, J.,</w:t>
      </w:r>
      <w:r w:rsidRPr="00E20C29">
        <w:rPr>
          <w:rFonts w:cs="Times New Roman"/>
        </w:rPr>
        <w:t xml:space="preserve"> Hewitt, A., &amp; Johnston, R. D. (2021). The inter-device reliability of global navigation satellite systems during team sport movement across multiple days. </w:t>
      </w:r>
      <w:r w:rsidRPr="00E20C29">
        <w:rPr>
          <w:rFonts w:cs="Times New Roman"/>
          <w:i/>
          <w:iCs/>
        </w:rPr>
        <w:t>Journal of Science and Medicine in Sport</w:t>
      </w:r>
      <w:r w:rsidRPr="00E20C29">
        <w:rPr>
          <w:rFonts w:cs="Times New Roman"/>
        </w:rPr>
        <w:t>.</w:t>
      </w:r>
      <w:r>
        <w:rPr>
          <w:rFonts w:cs="Times New Roman"/>
        </w:rPr>
        <w:t xml:space="preserve"> Ahead of Print</w:t>
      </w:r>
    </w:p>
    <w:p w14:paraId="54DC8D1C" w14:textId="1689706C" w:rsidR="00EA3523" w:rsidRDefault="0000442D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Darrall-Jones, J., Roe, G., Carney, S., Clayton, R., Phibbs, P., Read, D., </w:t>
      </w:r>
      <w:r w:rsidRPr="00EE6C62">
        <w:rPr>
          <w:rFonts w:cs="Times New Roman"/>
          <w:b/>
        </w:rPr>
        <w:t>Weakley, J</w:t>
      </w:r>
      <w:r w:rsidRPr="00EE6C62">
        <w:rPr>
          <w:rFonts w:cs="Times New Roman"/>
        </w:rPr>
        <w:t xml:space="preserve">., Till, K. &amp; Jones, B. (2016) The Effect of Body Mass on the 30-15 Intermittent Fitness Test in Rugby Union Players. </w:t>
      </w:r>
      <w:r w:rsidRPr="00EE6C62">
        <w:rPr>
          <w:rFonts w:cs="Times New Roman"/>
          <w:i/>
          <w:iCs/>
        </w:rPr>
        <w:t>International Journal of Sports Physiology and Performance,</w:t>
      </w:r>
      <w:r w:rsidRPr="00EE6C62">
        <w:rPr>
          <w:rFonts w:cs="Times New Roman"/>
        </w:rPr>
        <w:t xml:space="preserve"> 11 (3)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400-403.</w:t>
      </w:r>
    </w:p>
    <w:p w14:paraId="31AA8F31" w14:textId="1F227FA5" w:rsidR="00601476" w:rsidRDefault="00601476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601476">
        <w:rPr>
          <w:rFonts w:cs="Times New Roman"/>
        </w:rPr>
        <w:t xml:space="preserve">Edwards, T., </w:t>
      </w:r>
      <w:r w:rsidRPr="00601476">
        <w:rPr>
          <w:rFonts w:cs="Times New Roman"/>
          <w:b/>
          <w:bCs/>
        </w:rPr>
        <w:t>Weakley, J.,</w:t>
      </w:r>
      <w:r w:rsidRPr="00601476">
        <w:rPr>
          <w:rFonts w:cs="Times New Roman"/>
        </w:rPr>
        <w:t xml:space="preserve"> </w:t>
      </w:r>
      <w:proofErr w:type="spellStart"/>
      <w:r w:rsidRPr="00601476">
        <w:rPr>
          <w:rFonts w:cs="Times New Roman"/>
        </w:rPr>
        <w:t>Banyard</w:t>
      </w:r>
      <w:proofErr w:type="spellEnd"/>
      <w:r w:rsidRPr="00601476">
        <w:rPr>
          <w:rFonts w:cs="Times New Roman"/>
        </w:rPr>
        <w:t xml:space="preserve">, H. G., Cripps, A., Piggott, B., Haff, G. G., &amp; Joyce, C. (2021). Influence of age and maturation status on sprint acceleration characteristics in junior Australian football. </w:t>
      </w:r>
      <w:r w:rsidRPr="00601476">
        <w:rPr>
          <w:rFonts w:cs="Times New Roman"/>
          <w:i/>
          <w:iCs/>
        </w:rPr>
        <w:t>Journal of Sports Sciences</w:t>
      </w:r>
      <w:r w:rsidRPr="00601476">
        <w:rPr>
          <w:rFonts w:cs="Times New Roman"/>
        </w:rPr>
        <w:t>, 39(14), 1585-1593.</w:t>
      </w:r>
    </w:p>
    <w:p w14:paraId="3E5B3E2A" w14:textId="5FAD3C45" w:rsidR="00EA3523" w:rsidRPr="00EA3523" w:rsidRDefault="00EA3523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24"/>
        </w:rPr>
      </w:pPr>
      <w:r w:rsidRPr="00EA3523">
        <w:rPr>
          <w:rFonts w:cs="Times New Roman"/>
          <w:color w:val="auto"/>
          <w:szCs w:val="24"/>
          <w:lang w:val="en-GB" w:eastAsia="en-US"/>
        </w:rPr>
        <w:t>García-Ramos A, Ulloa-Díaz D, Barboza-González P, Rodríguez-</w:t>
      </w:r>
      <w:proofErr w:type="spellStart"/>
      <w:r w:rsidRPr="00EA3523">
        <w:rPr>
          <w:rFonts w:cs="Times New Roman"/>
          <w:color w:val="auto"/>
          <w:szCs w:val="24"/>
          <w:lang w:val="en-GB" w:eastAsia="en-US"/>
        </w:rPr>
        <w:t>Perea</w:t>
      </w:r>
      <w:proofErr w:type="spellEnd"/>
      <w:r w:rsidRPr="00EA3523">
        <w:rPr>
          <w:rFonts w:cs="Times New Roman"/>
          <w:color w:val="auto"/>
          <w:szCs w:val="24"/>
          <w:lang w:val="en-GB" w:eastAsia="en-US"/>
        </w:rPr>
        <w:t xml:space="preserve"> Á, Martínez-García D, </w:t>
      </w:r>
      <w:proofErr w:type="spellStart"/>
      <w:r w:rsidRPr="00EA3523">
        <w:rPr>
          <w:rFonts w:cs="Times New Roman"/>
          <w:color w:val="auto"/>
          <w:szCs w:val="24"/>
          <w:lang w:val="en-GB" w:eastAsia="en-US"/>
        </w:rPr>
        <w:t>Quidel-Catrilelbún</w:t>
      </w:r>
      <w:proofErr w:type="spellEnd"/>
      <w:r w:rsidRPr="00EA3523">
        <w:rPr>
          <w:rFonts w:cs="Times New Roman"/>
          <w:color w:val="auto"/>
          <w:szCs w:val="24"/>
          <w:lang w:val="en-GB" w:eastAsia="en-US"/>
        </w:rPr>
        <w:t xml:space="preserve"> M, </w:t>
      </w:r>
      <w:proofErr w:type="spellStart"/>
      <w:r w:rsidRPr="00EA3523">
        <w:rPr>
          <w:rFonts w:cs="Times New Roman"/>
          <w:color w:val="auto"/>
          <w:szCs w:val="24"/>
          <w:lang w:val="en-GB" w:eastAsia="en-US"/>
        </w:rPr>
        <w:t>Guede</w:t>
      </w:r>
      <w:proofErr w:type="spellEnd"/>
      <w:r w:rsidRPr="00EA3523">
        <w:rPr>
          <w:rFonts w:cs="Times New Roman"/>
          <w:color w:val="auto"/>
          <w:szCs w:val="24"/>
          <w:lang w:val="en-GB" w:eastAsia="en-US"/>
        </w:rPr>
        <w:t>-Rojas F, Cuevas-</w:t>
      </w:r>
      <w:proofErr w:type="spellStart"/>
      <w:r w:rsidRPr="00EA3523">
        <w:rPr>
          <w:rFonts w:cs="Times New Roman"/>
          <w:color w:val="auto"/>
          <w:szCs w:val="24"/>
          <w:lang w:val="en-GB" w:eastAsia="en-US"/>
        </w:rPr>
        <w:t>Aburto</w:t>
      </w:r>
      <w:proofErr w:type="spellEnd"/>
      <w:r w:rsidRPr="00EA3523">
        <w:rPr>
          <w:rFonts w:cs="Times New Roman"/>
          <w:color w:val="auto"/>
          <w:szCs w:val="24"/>
          <w:lang w:val="en-GB" w:eastAsia="en-US"/>
        </w:rPr>
        <w:t xml:space="preserve"> J, </w:t>
      </w:r>
      <w:proofErr w:type="spellStart"/>
      <w:r w:rsidRPr="00EA3523">
        <w:rPr>
          <w:rFonts w:cs="Times New Roman"/>
          <w:color w:val="auto"/>
          <w:szCs w:val="24"/>
          <w:lang w:val="en-GB" w:eastAsia="en-US"/>
        </w:rPr>
        <w:t>Janicijevic</w:t>
      </w:r>
      <w:proofErr w:type="spellEnd"/>
      <w:r w:rsidRPr="00EA3523">
        <w:rPr>
          <w:rFonts w:cs="Times New Roman"/>
          <w:color w:val="auto"/>
          <w:szCs w:val="24"/>
          <w:lang w:val="en-GB" w:eastAsia="en-US"/>
        </w:rPr>
        <w:t xml:space="preserve"> D, </w:t>
      </w:r>
      <w:r w:rsidRPr="00EA3523">
        <w:rPr>
          <w:rFonts w:cs="Times New Roman"/>
          <w:b/>
          <w:color w:val="auto"/>
          <w:szCs w:val="24"/>
          <w:lang w:val="en-GB" w:eastAsia="en-US"/>
        </w:rPr>
        <w:t>Weakley J</w:t>
      </w:r>
      <w:r w:rsidRPr="00EA3523">
        <w:rPr>
          <w:rFonts w:cs="Times New Roman"/>
          <w:color w:val="auto"/>
          <w:szCs w:val="24"/>
          <w:lang w:val="en-GB" w:eastAsia="en-US"/>
        </w:rPr>
        <w:t>.</w:t>
      </w:r>
      <w:r w:rsidR="00192D62">
        <w:rPr>
          <w:rFonts w:cs="Times New Roman"/>
          <w:color w:val="auto"/>
          <w:szCs w:val="24"/>
          <w:lang w:val="en-GB" w:eastAsia="en-US"/>
        </w:rPr>
        <w:t xml:space="preserve"> (</w:t>
      </w:r>
      <w:r w:rsidR="00192D62" w:rsidRPr="00EA3523">
        <w:rPr>
          <w:rFonts w:cs="Times New Roman"/>
          <w:color w:val="auto"/>
          <w:szCs w:val="24"/>
          <w:lang w:val="en-GB" w:eastAsia="en-US"/>
        </w:rPr>
        <w:t>2019</w:t>
      </w:r>
      <w:r w:rsidR="00192D62">
        <w:rPr>
          <w:rFonts w:cs="Times New Roman"/>
          <w:color w:val="auto"/>
          <w:szCs w:val="24"/>
          <w:lang w:val="en-GB" w:eastAsia="en-US"/>
        </w:rPr>
        <w:t>)</w:t>
      </w:r>
      <w:r w:rsidRPr="00EA3523">
        <w:rPr>
          <w:rFonts w:cs="Times New Roman"/>
          <w:color w:val="auto"/>
          <w:szCs w:val="24"/>
          <w:lang w:val="en-GB" w:eastAsia="en-US"/>
        </w:rPr>
        <w:t xml:space="preserve"> Assessment of the load-velocity profile in the free-weight prone bench pull exercise through different velocity variables and regression models. </w:t>
      </w:r>
      <w:r w:rsidRPr="00EA3523">
        <w:rPr>
          <w:rFonts w:cs="Times New Roman"/>
          <w:i/>
          <w:iCs/>
          <w:color w:val="auto"/>
          <w:szCs w:val="24"/>
          <w:lang w:val="en-GB" w:eastAsia="en-US"/>
        </w:rPr>
        <w:t>PLOS ONE.</w:t>
      </w:r>
    </w:p>
    <w:p w14:paraId="771C723C" w14:textId="3369BA8C" w:rsidR="00EA3523" w:rsidRPr="00C40C3F" w:rsidRDefault="00EA3523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A3523">
        <w:rPr>
          <w:rFonts w:cs="Times New Roman"/>
          <w:color w:val="auto"/>
          <w:lang w:val="en-GB" w:eastAsia="en-US"/>
        </w:rPr>
        <w:t>García-Ramos A, Ulloa-Díaz D, Barboza-González P, Rodríguez-</w:t>
      </w:r>
      <w:proofErr w:type="spellStart"/>
      <w:r w:rsidRPr="00EA3523">
        <w:rPr>
          <w:rFonts w:cs="Times New Roman"/>
          <w:color w:val="auto"/>
          <w:lang w:val="en-GB" w:eastAsia="en-US"/>
        </w:rPr>
        <w:t>Perea</w:t>
      </w:r>
      <w:proofErr w:type="spellEnd"/>
      <w:r w:rsidRPr="00EA3523">
        <w:rPr>
          <w:rFonts w:cs="Times New Roman"/>
          <w:color w:val="auto"/>
          <w:lang w:val="en-GB" w:eastAsia="en-US"/>
        </w:rPr>
        <w:t xml:space="preserve"> Á, Martínez-García D, </w:t>
      </w:r>
      <w:proofErr w:type="spellStart"/>
      <w:r w:rsidRPr="00EA3523">
        <w:rPr>
          <w:rFonts w:cs="Times New Roman"/>
          <w:color w:val="auto"/>
          <w:lang w:val="en-GB" w:eastAsia="en-US"/>
        </w:rPr>
        <w:t>Quidel-Catrilelbún</w:t>
      </w:r>
      <w:proofErr w:type="spellEnd"/>
      <w:r w:rsidRPr="00EA3523">
        <w:rPr>
          <w:rFonts w:cs="Times New Roman"/>
          <w:color w:val="auto"/>
          <w:lang w:val="en-GB" w:eastAsia="en-US"/>
        </w:rPr>
        <w:t xml:space="preserve"> M, </w:t>
      </w:r>
      <w:proofErr w:type="spellStart"/>
      <w:r w:rsidRPr="00EA3523">
        <w:rPr>
          <w:rFonts w:cs="Times New Roman"/>
          <w:color w:val="auto"/>
          <w:lang w:val="en-GB" w:eastAsia="en-US"/>
        </w:rPr>
        <w:t>Guede</w:t>
      </w:r>
      <w:proofErr w:type="spellEnd"/>
      <w:r w:rsidRPr="00EA3523">
        <w:rPr>
          <w:rFonts w:cs="Times New Roman"/>
          <w:color w:val="auto"/>
          <w:lang w:val="en-GB" w:eastAsia="en-US"/>
        </w:rPr>
        <w:t>-Rojas F, Cuevas-</w:t>
      </w:r>
      <w:proofErr w:type="spellStart"/>
      <w:r w:rsidRPr="00EA3523">
        <w:rPr>
          <w:rFonts w:cs="Times New Roman"/>
          <w:color w:val="auto"/>
          <w:lang w:val="en-GB" w:eastAsia="en-US"/>
        </w:rPr>
        <w:t>Aburto</w:t>
      </w:r>
      <w:proofErr w:type="spellEnd"/>
      <w:r w:rsidRPr="00EA3523">
        <w:rPr>
          <w:rFonts w:cs="Times New Roman"/>
          <w:color w:val="auto"/>
          <w:lang w:val="en-GB" w:eastAsia="en-US"/>
        </w:rPr>
        <w:t xml:space="preserve"> J, </w:t>
      </w:r>
      <w:proofErr w:type="spellStart"/>
      <w:r w:rsidRPr="00EA3523">
        <w:rPr>
          <w:rFonts w:cs="Times New Roman"/>
          <w:color w:val="auto"/>
          <w:lang w:val="en-GB" w:eastAsia="en-US"/>
        </w:rPr>
        <w:t>Janicijevic</w:t>
      </w:r>
      <w:proofErr w:type="spellEnd"/>
      <w:r w:rsidRPr="00EA3523">
        <w:rPr>
          <w:rFonts w:cs="Times New Roman"/>
          <w:color w:val="auto"/>
          <w:lang w:val="en-GB" w:eastAsia="en-US"/>
        </w:rPr>
        <w:t xml:space="preserve"> D, </w:t>
      </w:r>
      <w:r w:rsidRPr="00EA3523">
        <w:rPr>
          <w:rFonts w:cs="Times New Roman"/>
          <w:b/>
          <w:color w:val="auto"/>
          <w:lang w:val="en-GB" w:eastAsia="en-US"/>
        </w:rPr>
        <w:t>Weakley J</w:t>
      </w:r>
      <w:r w:rsidRPr="00EA3523">
        <w:rPr>
          <w:rFonts w:cs="Times New Roman"/>
          <w:color w:val="auto"/>
          <w:lang w:val="en-GB" w:eastAsia="en-US"/>
        </w:rPr>
        <w:t>.</w:t>
      </w:r>
      <w:r w:rsidR="00192D62">
        <w:rPr>
          <w:rFonts w:cs="Times New Roman"/>
          <w:color w:val="auto"/>
          <w:lang w:val="en-GB" w:eastAsia="en-US"/>
        </w:rPr>
        <w:t xml:space="preserve"> (</w:t>
      </w:r>
      <w:r w:rsidR="00192D62" w:rsidRPr="00EA3523">
        <w:rPr>
          <w:rFonts w:cs="Times New Roman"/>
          <w:color w:val="auto"/>
          <w:lang w:val="en-GB" w:eastAsia="en-US"/>
        </w:rPr>
        <w:t>2019</w:t>
      </w:r>
      <w:r w:rsidR="00192D62">
        <w:rPr>
          <w:rFonts w:cs="Times New Roman"/>
          <w:color w:val="auto"/>
          <w:lang w:val="en-GB" w:eastAsia="en-US"/>
        </w:rPr>
        <w:t>)</w:t>
      </w:r>
      <w:r w:rsidRPr="00EA3523">
        <w:rPr>
          <w:rFonts w:cs="Times New Roman"/>
          <w:color w:val="auto"/>
          <w:lang w:val="en-GB" w:eastAsia="en-US"/>
        </w:rPr>
        <w:t xml:space="preserve"> Reliability and validity of different methods of estimating the one-repetition maximum during the free-weight prone bench pull exercise. </w:t>
      </w:r>
      <w:r w:rsidRPr="00EA3523">
        <w:rPr>
          <w:rFonts w:cs="Times New Roman"/>
          <w:i/>
          <w:iCs/>
          <w:color w:val="auto"/>
          <w:lang w:val="en-GB" w:eastAsia="en-US"/>
        </w:rPr>
        <w:t>Journal of Sport Sciences.</w:t>
      </w:r>
      <w:r>
        <w:rPr>
          <w:rFonts w:cs="Times New Roman"/>
          <w:color w:val="auto"/>
          <w:lang w:val="en-GB" w:eastAsia="en-US"/>
        </w:rPr>
        <w:t xml:space="preserve"> </w:t>
      </w:r>
      <w:r w:rsidR="00C00D3D" w:rsidRPr="00C00D3D">
        <w:rPr>
          <w:rFonts w:cs="Times New Roman"/>
          <w:color w:val="auto"/>
          <w:lang w:val="en-GB" w:eastAsia="en-US"/>
        </w:rPr>
        <w:t>37(19), 2205-2212</w:t>
      </w:r>
      <w:r w:rsidRPr="00EA3523">
        <w:rPr>
          <w:rFonts w:cs="Times New Roman"/>
          <w:color w:val="auto"/>
          <w:lang w:val="en-GB" w:eastAsia="en-US"/>
        </w:rPr>
        <w:t>.</w:t>
      </w:r>
    </w:p>
    <w:p w14:paraId="5A9E1194" w14:textId="67FB6BF6" w:rsidR="00C40C3F" w:rsidRDefault="00E004DB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004DB">
        <w:rPr>
          <w:rFonts w:cs="Times New Roman"/>
        </w:rPr>
        <w:t xml:space="preserve">García-Ramos, A., </w:t>
      </w:r>
      <w:r w:rsidRPr="00FC0AE8">
        <w:rPr>
          <w:rFonts w:cs="Times New Roman"/>
          <w:b/>
          <w:bCs/>
        </w:rPr>
        <w:t>Weakley, J.,</w:t>
      </w:r>
      <w:r w:rsidRPr="00E004DB">
        <w:rPr>
          <w:rFonts w:cs="Times New Roman"/>
        </w:rPr>
        <w:t xml:space="preserve"> </w:t>
      </w:r>
      <w:proofErr w:type="spellStart"/>
      <w:r w:rsidRPr="00E004DB">
        <w:rPr>
          <w:rFonts w:cs="Times New Roman"/>
        </w:rPr>
        <w:t>Janićijević</w:t>
      </w:r>
      <w:proofErr w:type="spellEnd"/>
      <w:r w:rsidRPr="00E004DB">
        <w:rPr>
          <w:rFonts w:cs="Times New Roman"/>
        </w:rPr>
        <w:t xml:space="preserve">, D., &amp; </w:t>
      </w:r>
      <w:proofErr w:type="spellStart"/>
      <w:r w:rsidRPr="00E004DB">
        <w:rPr>
          <w:rFonts w:cs="Times New Roman"/>
        </w:rPr>
        <w:t>Jukic</w:t>
      </w:r>
      <w:proofErr w:type="spellEnd"/>
      <w:r w:rsidRPr="00E004DB">
        <w:rPr>
          <w:rFonts w:cs="Times New Roman"/>
        </w:rPr>
        <w:t>, I. (202</w:t>
      </w:r>
      <w:r w:rsidR="002700F2">
        <w:rPr>
          <w:rFonts w:cs="Times New Roman"/>
        </w:rPr>
        <w:t>1</w:t>
      </w:r>
      <w:r w:rsidRPr="00E004DB">
        <w:rPr>
          <w:rFonts w:cs="Times New Roman"/>
        </w:rPr>
        <w:t xml:space="preserve">). Number of repetitions performed before and after reaching velocity loss thresholds: first repetition vs. fastest repetition - mean velocity vs. peak velocity. </w:t>
      </w:r>
      <w:r w:rsidRPr="00E004DB">
        <w:rPr>
          <w:rFonts w:cs="Times New Roman"/>
          <w:i/>
          <w:iCs/>
        </w:rPr>
        <w:t>International Journal of Sports Physiology and Performance</w:t>
      </w:r>
      <w:r w:rsidRPr="00E004DB">
        <w:rPr>
          <w:rFonts w:cs="Times New Roman"/>
        </w:rPr>
        <w:t xml:space="preserve">, </w:t>
      </w:r>
      <w:r w:rsidR="002700F2" w:rsidRPr="002700F2">
        <w:rPr>
          <w:rFonts w:cs="Times New Roman"/>
        </w:rPr>
        <w:t>16(7), 950-957</w:t>
      </w:r>
      <w:r w:rsidRPr="00E004DB">
        <w:rPr>
          <w:rFonts w:cs="Times New Roman"/>
        </w:rPr>
        <w:t>.</w:t>
      </w:r>
    </w:p>
    <w:p w14:paraId="7C8203F6" w14:textId="2606A52D" w:rsidR="003F07F1" w:rsidRDefault="00225CF1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225CF1">
        <w:rPr>
          <w:rFonts w:cs="Times New Roman"/>
        </w:rPr>
        <w:t xml:space="preserve">García-Ramos, A., </w:t>
      </w:r>
      <w:proofErr w:type="spellStart"/>
      <w:r w:rsidRPr="00225CF1">
        <w:rPr>
          <w:rFonts w:cs="Times New Roman"/>
        </w:rPr>
        <w:t>Jukic</w:t>
      </w:r>
      <w:proofErr w:type="spellEnd"/>
      <w:r w:rsidRPr="00225CF1">
        <w:rPr>
          <w:rFonts w:cs="Times New Roman"/>
        </w:rPr>
        <w:t xml:space="preserve">, I., </w:t>
      </w:r>
      <w:r w:rsidRPr="00FC0AE8">
        <w:rPr>
          <w:rFonts w:cs="Times New Roman"/>
          <w:b/>
          <w:bCs/>
        </w:rPr>
        <w:t>Weakley, J</w:t>
      </w:r>
      <w:r w:rsidRPr="00225CF1">
        <w:rPr>
          <w:rFonts w:cs="Times New Roman"/>
        </w:rPr>
        <w:t xml:space="preserve">., &amp; </w:t>
      </w:r>
      <w:proofErr w:type="spellStart"/>
      <w:r w:rsidRPr="00225CF1">
        <w:rPr>
          <w:rFonts w:cs="Times New Roman"/>
        </w:rPr>
        <w:t>Janićijević</w:t>
      </w:r>
      <w:proofErr w:type="spellEnd"/>
      <w:r w:rsidRPr="00225CF1">
        <w:rPr>
          <w:rFonts w:cs="Times New Roman"/>
        </w:rPr>
        <w:t>, D. (202</w:t>
      </w:r>
      <w:r w:rsidR="00DD36D7">
        <w:rPr>
          <w:rFonts w:cs="Times New Roman"/>
        </w:rPr>
        <w:t>1</w:t>
      </w:r>
      <w:r w:rsidRPr="00225CF1">
        <w:rPr>
          <w:rFonts w:cs="Times New Roman"/>
        </w:rPr>
        <w:t xml:space="preserve">). Bench press one-repetition maximum estimation through the </w:t>
      </w:r>
      <w:proofErr w:type="spellStart"/>
      <w:r w:rsidRPr="00225CF1">
        <w:rPr>
          <w:rFonts w:cs="Times New Roman"/>
        </w:rPr>
        <w:t>individualised</w:t>
      </w:r>
      <w:proofErr w:type="spellEnd"/>
      <w:r w:rsidRPr="00225CF1">
        <w:rPr>
          <w:rFonts w:cs="Times New Roman"/>
        </w:rPr>
        <w:t xml:space="preserve"> load-velocity relationship: comparison of different regression models and minimal velocity thresholds. </w:t>
      </w:r>
      <w:r w:rsidRPr="00225CF1">
        <w:rPr>
          <w:rFonts w:cs="Times New Roman"/>
          <w:i/>
          <w:iCs/>
        </w:rPr>
        <w:t>International Journal of Sports Physiology and Performance</w:t>
      </w:r>
      <w:r w:rsidRPr="00225CF1">
        <w:rPr>
          <w:rFonts w:cs="Times New Roman"/>
        </w:rPr>
        <w:t xml:space="preserve">, </w:t>
      </w:r>
      <w:r w:rsidR="00DD36D7" w:rsidRPr="00DD36D7">
        <w:rPr>
          <w:rFonts w:cs="Times New Roman"/>
        </w:rPr>
        <w:t>16(8), 1074-1081</w:t>
      </w:r>
      <w:r w:rsidRPr="00225CF1">
        <w:rPr>
          <w:rFonts w:cs="Times New Roman"/>
        </w:rPr>
        <w:t>.</w:t>
      </w:r>
    </w:p>
    <w:p w14:paraId="7B03DA21" w14:textId="6CDF463C" w:rsidR="008B19E4" w:rsidRDefault="008B19E4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8B19E4">
        <w:rPr>
          <w:rFonts w:cs="Times New Roman"/>
          <w:lang w:val="es-ES"/>
        </w:rPr>
        <w:t xml:space="preserve">García-Ramos, A., </w:t>
      </w:r>
      <w:proofErr w:type="spellStart"/>
      <w:r w:rsidRPr="008B19E4">
        <w:rPr>
          <w:rFonts w:cs="Times New Roman"/>
          <w:lang w:val="es-ES"/>
        </w:rPr>
        <w:t>Janicijevic</w:t>
      </w:r>
      <w:proofErr w:type="spellEnd"/>
      <w:r w:rsidRPr="008B19E4">
        <w:rPr>
          <w:rFonts w:cs="Times New Roman"/>
          <w:lang w:val="es-ES"/>
        </w:rPr>
        <w:t xml:space="preserve">, D., González-Hernández, J. M., Keogh, J. W. L., &amp; </w:t>
      </w:r>
      <w:r w:rsidRPr="00FC0AE8">
        <w:rPr>
          <w:rFonts w:cs="Times New Roman"/>
          <w:b/>
          <w:bCs/>
          <w:lang w:val="es-ES"/>
        </w:rPr>
        <w:t>Weakley, J</w:t>
      </w:r>
      <w:r w:rsidRPr="008B19E4">
        <w:rPr>
          <w:rFonts w:cs="Times New Roman"/>
          <w:lang w:val="es-ES"/>
        </w:rPr>
        <w:t xml:space="preserve">. (2020). </w:t>
      </w:r>
      <w:r w:rsidRPr="008B19E4">
        <w:rPr>
          <w:rFonts w:cs="Times New Roman"/>
        </w:rPr>
        <w:t xml:space="preserve">Reliability of the velocity achieved during the last repetition of sets to failure and its association with the velocity of the 1-repetition maximum. </w:t>
      </w:r>
      <w:proofErr w:type="spellStart"/>
      <w:r w:rsidRPr="00FC0AE8">
        <w:rPr>
          <w:rFonts w:cs="Times New Roman"/>
          <w:i/>
          <w:iCs/>
        </w:rPr>
        <w:t>PeerJ</w:t>
      </w:r>
      <w:proofErr w:type="spellEnd"/>
      <w:r w:rsidRPr="008B19E4">
        <w:rPr>
          <w:rFonts w:cs="Times New Roman"/>
        </w:rPr>
        <w:t>, 8, e8760-e8760.</w:t>
      </w:r>
    </w:p>
    <w:p w14:paraId="4C965033" w14:textId="4D18D9B2" w:rsidR="00D73EE0" w:rsidRPr="00EA3523" w:rsidRDefault="00D73EE0" w:rsidP="00EA352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proofErr w:type="spellStart"/>
      <w:r w:rsidRPr="00626FAA">
        <w:rPr>
          <w:rFonts w:cs="Times New Roman"/>
          <w:lang w:val="es-ES"/>
        </w:rPr>
        <w:t>Janicijevic</w:t>
      </w:r>
      <w:proofErr w:type="spellEnd"/>
      <w:r w:rsidRPr="00626FAA">
        <w:rPr>
          <w:rFonts w:cs="Times New Roman"/>
          <w:lang w:val="es-ES"/>
        </w:rPr>
        <w:t xml:space="preserve">, D., García-Ramos, A., Lamas-Cepero, J. L., García-Pinillos, F., Marcos-Blanco, A., Rojas, F. J., </w:t>
      </w:r>
      <w:r w:rsidR="00602137" w:rsidRPr="00626FAA">
        <w:rPr>
          <w:rFonts w:cs="Times New Roman"/>
          <w:b/>
          <w:bCs/>
          <w:lang w:val="es-ES"/>
        </w:rPr>
        <w:t>Weakley, J,</w:t>
      </w:r>
      <w:r w:rsidRPr="00626FAA">
        <w:rPr>
          <w:rFonts w:cs="Times New Roman"/>
          <w:lang w:val="es-ES"/>
        </w:rPr>
        <w:t xml:space="preserve"> &amp; </w:t>
      </w:r>
      <w:proofErr w:type="spellStart"/>
      <w:r w:rsidRPr="00626FAA">
        <w:rPr>
          <w:rFonts w:cs="Times New Roman"/>
          <w:lang w:val="es-ES"/>
        </w:rPr>
        <w:t>Perez</w:t>
      </w:r>
      <w:proofErr w:type="spellEnd"/>
      <w:r w:rsidRPr="00626FAA">
        <w:rPr>
          <w:rFonts w:cs="Times New Roman"/>
          <w:lang w:val="es-ES"/>
        </w:rPr>
        <w:t xml:space="preserve">-Castilla, A. (2021). </w:t>
      </w:r>
      <w:r w:rsidRPr="00D73EE0">
        <w:rPr>
          <w:rFonts w:cs="Times New Roman"/>
        </w:rPr>
        <w:t xml:space="preserve">Comparison of the two </w:t>
      </w:r>
      <w:proofErr w:type="gramStart"/>
      <w:r w:rsidRPr="00D73EE0">
        <w:rPr>
          <w:rFonts w:cs="Times New Roman"/>
        </w:rPr>
        <w:t>most commonly used</w:t>
      </w:r>
      <w:proofErr w:type="gramEnd"/>
      <w:r w:rsidRPr="00D73EE0">
        <w:rPr>
          <w:rFonts w:cs="Times New Roman"/>
        </w:rPr>
        <w:t xml:space="preserve"> gold-standard velocity monitoring devices (</w:t>
      </w:r>
      <w:proofErr w:type="spellStart"/>
      <w:r w:rsidRPr="00D73EE0">
        <w:rPr>
          <w:rFonts w:cs="Times New Roman"/>
        </w:rPr>
        <w:t>GymAware</w:t>
      </w:r>
      <w:proofErr w:type="spellEnd"/>
      <w:r w:rsidRPr="00D73EE0">
        <w:rPr>
          <w:rFonts w:cs="Times New Roman"/>
        </w:rPr>
        <w:t xml:space="preserve"> and T-Force) to assess lifting velocity during the free-weight barbell back squat exercise. </w:t>
      </w:r>
      <w:r w:rsidRPr="00D73EE0">
        <w:rPr>
          <w:rFonts w:cs="Times New Roman"/>
          <w:i/>
          <w:iCs/>
        </w:rPr>
        <w:t>Proceedings of the Institution of Mechanical Engineers, Part P: Journal of Sports Engineering and Technology</w:t>
      </w:r>
      <w:r w:rsidRPr="00D73EE0">
        <w:rPr>
          <w:rFonts w:cs="Times New Roman"/>
        </w:rPr>
        <w:t>,</w:t>
      </w:r>
      <w:r>
        <w:rPr>
          <w:rFonts w:cs="Times New Roman"/>
        </w:rPr>
        <w:t xml:space="preserve"> Ahead of Print.</w:t>
      </w:r>
    </w:p>
    <w:p w14:paraId="5A65CF46" w14:textId="252560FE" w:rsidR="00E42F57" w:rsidRDefault="00E42F57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>
        <w:rPr>
          <w:rFonts w:cs="Times New Roman"/>
        </w:rPr>
        <w:lastRenderedPageBreak/>
        <w:t xml:space="preserve">Jones, B., Weaving, D., Tee, J., Darrall-Jones, J., </w:t>
      </w:r>
      <w:r w:rsidRPr="003C7617">
        <w:rPr>
          <w:rFonts w:cs="Times New Roman"/>
          <w:b/>
        </w:rPr>
        <w:t>Weakley, J</w:t>
      </w:r>
      <w:r>
        <w:rPr>
          <w:rFonts w:cs="Times New Roman"/>
        </w:rPr>
        <w:t>., Phibbs, P., Read, D., Roe, G., Hendricks, S. &amp; Till, K (2018)</w:t>
      </w:r>
      <w:r w:rsidR="00192D62">
        <w:rPr>
          <w:rFonts w:cs="Times New Roman"/>
        </w:rPr>
        <w:t>.</w:t>
      </w:r>
      <w:r>
        <w:rPr>
          <w:rFonts w:cs="Times New Roman"/>
        </w:rPr>
        <w:t xml:space="preserve"> Bigger, stronger, faster, fitter: The difference in physical qualities between school and academy rugby union players. </w:t>
      </w:r>
      <w:r w:rsidRPr="00E42F57">
        <w:rPr>
          <w:rFonts w:cs="Times New Roman"/>
          <w:i/>
        </w:rPr>
        <w:t>Journal of Sports Sciences</w:t>
      </w:r>
      <w:r>
        <w:rPr>
          <w:rFonts w:cs="Times New Roman"/>
          <w:i/>
        </w:rPr>
        <w:t xml:space="preserve">, </w:t>
      </w:r>
      <w:r w:rsidR="00454584" w:rsidRPr="00454584">
        <w:rPr>
          <w:rFonts w:cs="Times New Roman"/>
        </w:rPr>
        <w:t>36(21), 2399-</w:t>
      </w:r>
      <w:proofErr w:type="gramStart"/>
      <w:r w:rsidR="00454584" w:rsidRPr="00454584">
        <w:rPr>
          <w:rFonts w:cs="Times New Roman"/>
        </w:rPr>
        <w:t>2404.</w:t>
      </w:r>
      <w:r>
        <w:rPr>
          <w:rFonts w:cs="Times New Roman"/>
        </w:rPr>
        <w:t>.</w:t>
      </w:r>
      <w:proofErr w:type="gramEnd"/>
    </w:p>
    <w:p w14:paraId="06D0BDAB" w14:textId="05839CDC" w:rsidR="00DD2768" w:rsidRDefault="00DD2768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DD2768">
        <w:rPr>
          <w:rFonts w:cs="Times New Roman"/>
        </w:rPr>
        <w:t xml:space="preserve">Leduc, C., Tee, J., Lacome, M., Weakley, J., </w:t>
      </w:r>
      <w:proofErr w:type="spellStart"/>
      <w:r w:rsidRPr="00DD2768">
        <w:rPr>
          <w:rFonts w:cs="Times New Roman"/>
        </w:rPr>
        <w:t>Cheradame</w:t>
      </w:r>
      <w:proofErr w:type="spellEnd"/>
      <w:r w:rsidRPr="00DD2768">
        <w:rPr>
          <w:rFonts w:cs="Times New Roman"/>
        </w:rPr>
        <w:t xml:space="preserve">, J., Ramirez, C., &amp; Jones, B. (2020). Convergent Validity, Reliability, and Sensitivity of a Running Test to Monitor Neuromuscular Fatigue. </w:t>
      </w:r>
      <w:r w:rsidR="00F1192A" w:rsidRPr="00F1192A">
        <w:rPr>
          <w:rFonts w:cs="Times New Roman"/>
        </w:rPr>
        <w:t>15(8), 1067-1073.</w:t>
      </w:r>
    </w:p>
    <w:p w14:paraId="2D6E0705" w14:textId="7134CB10" w:rsidR="00836457" w:rsidRDefault="004B0FF9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4B0FF9">
        <w:rPr>
          <w:rFonts w:cs="Times New Roman"/>
        </w:rPr>
        <w:t>Leduc, C., Tee, J., Weakley, J., Ramirez, C., &amp; Jones, B. (2020). The Quality, Quantity, and Intraindividual Variability of Sleep Among Students and Student-Athletes. Sports health, 12(1), 43-50.</w:t>
      </w:r>
    </w:p>
    <w:p w14:paraId="7C9B5602" w14:textId="122D13A8" w:rsidR="000B16B0" w:rsidRPr="003D4E50" w:rsidRDefault="000B16B0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2"/>
        </w:rPr>
      </w:pPr>
      <w:proofErr w:type="spellStart"/>
      <w:r w:rsidRPr="00B418F1">
        <w:rPr>
          <w:rFonts w:cs="Times New Roman"/>
          <w:color w:val="auto"/>
          <w:szCs w:val="18"/>
          <w:lang w:val="en-GB" w:eastAsia="en-US"/>
        </w:rPr>
        <w:t>Moras</w:t>
      </w:r>
      <w:proofErr w:type="spellEnd"/>
      <w:r w:rsidRPr="00B418F1">
        <w:rPr>
          <w:rFonts w:cs="Times New Roman"/>
          <w:color w:val="auto"/>
          <w:szCs w:val="18"/>
          <w:lang w:val="en-GB" w:eastAsia="en-US"/>
        </w:rPr>
        <w:t xml:space="preserve"> G, Vázquez-Guerrero J, Fernández-Valdés B, Rosas-Casals M, </w:t>
      </w:r>
      <w:r w:rsidRPr="00B418F1">
        <w:rPr>
          <w:rFonts w:cs="Times New Roman"/>
          <w:b/>
          <w:color w:val="auto"/>
          <w:szCs w:val="18"/>
          <w:lang w:val="en-GB" w:eastAsia="en-US"/>
        </w:rPr>
        <w:t>Weakley J</w:t>
      </w:r>
      <w:r w:rsidRPr="00B418F1">
        <w:rPr>
          <w:rFonts w:cs="Times New Roman"/>
          <w:color w:val="auto"/>
          <w:szCs w:val="18"/>
          <w:lang w:val="en-GB" w:eastAsia="en-US"/>
        </w:rPr>
        <w:t>, Jones B, and Sampaio J.</w:t>
      </w:r>
      <w:r w:rsidR="00B418F1" w:rsidRPr="00B418F1">
        <w:rPr>
          <w:rFonts w:cs="Times New Roman"/>
          <w:color w:val="auto"/>
          <w:szCs w:val="18"/>
          <w:lang w:val="en-GB" w:eastAsia="en-US"/>
        </w:rPr>
        <w:t xml:space="preserve"> (2019)</w:t>
      </w:r>
      <w:r w:rsidRPr="00B418F1">
        <w:rPr>
          <w:rFonts w:cs="Times New Roman"/>
          <w:color w:val="auto"/>
          <w:szCs w:val="18"/>
          <w:lang w:val="en-GB" w:eastAsia="en-US"/>
        </w:rPr>
        <w:t xml:space="preserve"> </w:t>
      </w:r>
      <w:proofErr w:type="gramStart"/>
      <w:r w:rsidRPr="00B418F1">
        <w:rPr>
          <w:rFonts w:cs="Times New Roman"/>
          <w:color w:val="auto"/>
          <w:szCs w:val="18"/>
          <w:lang w:val="en-GB" w:eastAsia="en-US"/>
        </w:rPr>
        <w:t>Structure  of</w:t>
      </w:r>
      <w:proofErr w:type="gramEnd"/>
      <w:r w:rsidRPr="00B418F1">
        <w:rPr>
          <w:rFonts w:cs="Times New Roman"/>
          <w:color w:val="auto"/>
          <w:szCs w:val="18"/>
          <w:lang w:val="en-GB" w:eastAsia="en-US"/>
        </w:rPr>
        <w:t xml:space="preserve">  force  variability  during  squats  performed  with  an  inertial  flywheel device under stable versus unstable surfaces. 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>Human Movement Science</w:t>
      </w:r>
      <w:r w:rsidR="00B418F1"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, </w:t>
      </w:r>
      <w:r w:rsidR="00AD6A6E" w:rsidRPr="00AD6A6E">
        <w:rPr>
          <w:rFonts w:cs="Times New Roman"/>
          <w:iCs/>
          <w:color w:val="auto"/>
          <w:szCs w:val="18"/>
          <w:lang w:val="en-GB" w:eastAsia="en-US"/>
        </w:rPr>
        <w:t>66, 497-503</w:t>
      </w:r>
      <w:r w:rsidR="00AD6A6E">
        <w:rPr>
          <w:rFonts w:cs="Times New Roman"/>
          <w:iCs/>
          <w:color w:val="auto"/>
          <w:szCs w:val="18"/>
          <w:lang w:val="en-GB" w:eastAsia="en-US"/>
        </w:rPr>
        <w:t>.</w:t>
      </w:r>
    </w:p>
    <w:p w14:paraId="6657D777" w14:textId="6934103D" w:rsidR="003D4E50" w:rsidRDefault="003D4E50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3D4E50">
        <w:rPr>
          <w:rFonts w:cs="Times New Roman"/>
          <w:szCs w:val="18"/>
        </w:rPr>
        <w:t>Morrison, M., Martin, D. T., Talpey, S., Scanlan, A. T., Delaney, J., Halson, S. L., &amp; Weakley, J.</w:t>
      </w:r>
      <w:r>
        <w:rPr>
          <w:rFonts w:cs="Times New Roman"/>
          <w:szCs w:val="18"/>
        </w:rPr>
        <w:t xml:space="preserve"> (2022) </w:t>
      </w:r>
      <w:r w:rsidR="006853B6" w:rsidRPr="006853B6">
        <w:rPr>
          <w:rFonts w:cs="Times New Roman"/>
          <w:szCs w:val="18"/>
        </w:rPr>
        <w:t xml:space="preserve">A Systematic Review on Fitness Testing in Adult Male Basketball Players: Tests Adopted, Characteristics Reported and Recommendations for Practice. </w:t>
      </w:r>
      <w:r w:rsidR="006853B6" w:rsidRPr="006853B6">
        <w:rPr>
          <w:rFonts w:cs="Times New Roman"/>
          <w:i/>
          <w:iCs/>
          <w:szCs w:val="18"/>
        </w:rPr>
        <w:t>Sports Medicine</w:t>
      </w:r>
      <w:r w:rsidR="006853B6" w:rsidRPr="006853B6">
        <w:rPr>
          <w:rFonts w:cs="Times New Roman"/>
          <w:szCs w:val="18"/>
        </w:rPr>
        <w:t>,</w:t>
      </w:r>
      <w:r w:rsidR="006853B6">
        <w:rPr>
          <w:rFonts w:cs="Times New Roman"/>
          <w:szCs w:val="18"/>
        </w:rPr>
        <w:t xml:space="preserve"> Ahead of Print.</w:t>
      </w:r>
    </w:p>
    <w:p w14:paraId="0D5FD4E5" w14:textId="7846F9FF" w:rsidR="00683A9F" w:rsidRPr="003D4E50" w:rsidRDefault="00A95228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A95228">
        <w:rPr>
          <w:rFonts w:cs="Times New Roman"/>
          <w:szCs w:val="18"/>
        </w:rPr>
        <w:t>Morrison</w:t>
      </w:r>
      <w:r>
        <w:rPr>
          <w:rFonts w:cs="Times New Roman"/>
          <w:szCs w:val="18"/>
        </w:rPr>
        <w:t xml:space="preserve">, M., </w:t>
      </w:r>
      <w:r w:rsidRPr="00A95228">
        <w:rPr>
          <w:rFonts w:cs="Times New Roman"/>
          <w:szCs w:val="18"/>
        </w:rPr>
        <w:t>Halson</w:t>
      </w:r>
      <w:r w:rsidR="00E33D76">
        <w:rPr>
          <w:rFonts w:cs="Times New Roman"/>
          <w:szCs w:val="18"/>
        </w:rPr>
        <w:t xml:space="preserve">, S., </w:t>
      </w:r>
      <w:r w:rsidRPr="00E26FFB">
        <w:rPr>
          <w:rFonts w:cs="Times New Roman"/>
          <w:b/>
          <w:bCs/>
          <w:szCs w:val="18"/>
        </w:rPr>
        <w:t>Weakley</w:t>
      </w:r>
      <w:r w:rsidR="00E33D76" w:rsidRPr="00E26FFB">
        <w:rPr>
          <w:rFonts w:cs="Times New Roman"/>
          <w:b/>
          <w:bCs/>
          <w:szCs w:val="18"/>
        </w:rPr>
        <w:t>, J.,</w:t>
      </w:r>
      <w:r w:rsidR="00E33D76">
        <w:rPr>
          <w:rFonts w:cs="Times New Roman"/>
          <w:szCs w:val="18"/>
        </w:rPr>
        <w:t xml:space="preserve"> </w:t>
      </w:r>
      <w:r w:rsidRPr="00A95228">
        <w:rPr>
          <w:rFonts w:cs="Times New Roman"/>
          <w:szCs w:val="18"/>
        </w:rPr>
        <w:t>Hawley</w:t>
      </w:r>
      <w:r w:rsidR="00E33D76">
        <w:rPr>
          <w:rFonts w:cs="Times New Roman"/>
          <w:szCs w:val="18"/>
        </w:rPr>
        <w:t xml:space="preserve">, </w:t>
      </w:r>
      <w:r w:rsidR="00FE194B">
        <w:rPr>
          <w:rFonts w:cs="Times New Roman"/>
          <w:szCs w:val="18"/>
        </w:rPr>
        <w:t xml:space="preserve">J. (2022) </w:t>
      </w:r>
      <w:r w:rsidRPr="00A95228">
        <w:rPr>
          <w:rFonts w:cs="Times New Roman"/>
          <w:szCs w:val="18"/>
        </w:rPr>
        <w:t xml:space="preserve">Sleep, circadian </w:t>
      </w:r>
      <w:proofErr w:type="gramStart"/>
      <w:r w:rsidRPr="00A95228">
        <w:rPr>
          <w:rFonts w:cs="Times New Roman"/>
          <w:szCs w:val="18"/>
        </w:rPr>
        <w:t>biology</w:t>
      </w:r>
      <w:proofErr w:type="gramEnd"/>
      <w:r w:rsidRPr="00A95228">
        <w:rPr>
          <w:rFonts w:cs="Times New Roman"/>
          <w:szCs w:val="18"/>
        </w:rPr>
        <w:t xml:space="preserve"> and skeletal muscle interactions: Implications for metabolic health</w:t>
      </w:r>
      <w:r w:rsidR="00FE194B">
        <w:rPr>
          <w:rFonts w:cs="Times New Roman"/>
          <w:szCs w:val="18"/>
        </w:rPr>
        <w:t>. Sleep Medicine Reviews</w:t>
      </w:r>
      <w:r w:rsidR="00E26FFB">
        <w:rPr>
          <w:rFonts w:cs="Times New Roman"/>
          <w:szCs w:val="18"/>
        </w:rPr>
        <w:t>, Ahead of Print.</w:t>
      </w:r>
    </w:p>
    <w:p w14:paraId="0B262A13" w14:textId="362F27C8" w:rsidR="00A957E6" w:rsidRDefault="001B567F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1B567F">
        <w:rPr>
          <w:rFonts w:cs="Times New Roman"/>
          <w:szCs w:val="18"/>
        </w:rPr>
        <w:t xml:space="preserve">Owen, C., Till, K., </w:t>
      </w:r>
      <w:r w:rsidRPr="00FC0AE8">
        <w:rPr>
          <w:rFonts w:cs="Times New Roman"/>
          <w:b/>
          <w:bCs/>
          <w:szCs w:val="18"/>
        </w:rPr>
        <w:t>Weakley, J.,</w:t>
      </w:r>
      <w:r w:rsidRPr="001B567F">
        <w:rPr>
          <w:rFonts w:cs="Times New Roman"/>
          <w:szCs w:val="18"/>
        </w:rPr>
        <w:t xml:space="preserve"> &amp; Jones, B. (2020). Testing methods and physical qualities of male age grade rugby union players: A systematic review. </w:t>
      </w:r>
      <w:proofErr w:type="spellStart"/>
      <w:r w:rsidRPr="001B567F">
        <w:rPr>
          <w:rFonts w:cs="Times New Roman"/>
          <w:szCs w:val="18"/>
        </w:rPr>
        <w:t>Plos</w:t>
      </w:r>
      <w:proofErr w:type="spellEnd"/>
      <w:r w:rsidRPr="001B567F">
        <w:rPr>
          <w:rFonts w:cs="Times New Roman"/>
          <w:szCs w:val="18"/>
        </w:rPr>
        <w:t xml:space="preserve"> one, 15(6), e0233796.</w:t>
      </w:r>
    </w:p>
    <w:p w14:paraId="4A15EBBD" w14:textId="1ABAA6C0" w:rsidR="004D23F5" w:rsidRPr="001B567F" w:rsidRDefault="003E4B1F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3E4B1F">
        <w:rPr>
          <w:rFonts w:cs="Times New Roman"/>
          <w:szCs w:val="18"/>
        </w:rPr>
        <w:t xml:space="preserve">Owen, C., Till, K., </w:t>
      </w:r>
      <w:proofErr w:type="spellStart"/>
      <w:r w:rsidRPr="003E4B1F">
        <w:rPr>
          <w:rFonts w:cs="Times New Roman"/>
          <w:szCs w:val="18"/>
        </w:rPr>
        <w:t>Phibbs</w:t>
      </w:r>
      <w:proofErr w:type="spellEnd"/>
      <w:r w:rsidRPr="003E4B1F">
        <w:rPr>
          <w:rFonts w:cs="Times New Roman"/>
          <w:szCs w:val="18"/>
        </w:rPr>
        <w:t xml:space="preserve">, P., Read, D.J., </w:t>
      </w:r>
      <w:r w:rsidRPr="00A51915">
        <w:rPr>
          <w:rFonts w:cs="Times New Roman"/>
          <w:b/>
          <w:bCs/>
          <w:szCs w:val="18"/>
        </w:rPr>
        <w:t>Weakley, J.,</w:t>
      </w:r>
      <w:r w:rsidRPr="003E4B1F">
        <w:rPr>
          <w:rFonts w:cs="Times New Roman"/>
          <w:szCs w:val="18"/>
        </w:rPr>
        <w:t xml:space="preserve"> Atkinson, M., Cross, M., Kemp, S., </w:t>
      </w:r>
      <w:proofErr w:type="spellStart"/>
      <w:r w:rsidRPr="003E4B1F">
        <w:rPr>
          <w:rFonts w:cs="Times New Roman"/>
          <w:szCs w:val="18"/>
        </w:rPr>
        <w:t>Sawczuk</w:t>
      </w:r>
      <w:proofErr w:type="spellEnd"/>
      <w:r w:rsidRPr="003E4B1F">
        <w:rPr>
          <w:rFonts w:cs="Times New Roman"/>
          <w:szCs w:val="18"/>
        </w:rPr>
        <w:t>, T., Stokes, K., Williams, S. and Jones, B. (</w:t>
      </w:r>
      <w:proofErr w:type="gramStart"/>
      <w:r w:rsidRPr="003E4B1F">
        <w:rPr>
          <w:rFonts w:cs="Times New Roman"/>
          <w:szCs w:val="18"/>
        </w:rPr>
        <w:t>2022)A</w:t>
      </w:r>
      <w:proofErr w:type="gramEnd"/>
      <w:r w:rsidRPr="003E4B1F">
        <w:rPr>
          <w:rFonts w:cs="Times New Roman"/>
          <w:szCs w:val="18"/>
        </w:rPr>
        <w:t xml:space="preserve"> multidimensional approach to identifying the physical qualities of male English regional academy rugby union players; considerations of position, chronological age, relative age and maturation. </w:t>
      </w:r>
      <w:r w:rsidRPr="003E4B1F">
        <w:rPr>
          <w:rFonts w:cs="Times New Roman"/>
          <w:i/>
          <w:iCs/>
          <w:szCs w:val="18"/>
        </w:rPr>
        <w:t>European Journal of Sport Science</w:t>
      </w:r>
      <w:r w:rsidRPr="003E4B1F">
        <w:rPr>
          <w:rFonts w:cs="Times New Roman"/>
          <w:szCs w:val="18"/>
        </w:rPr>
        <w:t>,</w:t>
      </w:r>
      <w:r>
        <w:rPr>
          <w:rFonts w:cs="Times New Roman"/>
          <w:szCs w:val="18"/>
        </w:rPr>
        <w:t xml:space="preserve"> Ahead of Print.</w:t>
      </w:r>
    </w:p>
    <w:p w14:paraId="6DD66C27" w14:textId="50D0B176" w:rsidR="00C80EF9" w:rsidRDefault="00C80EF9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C80EF9">
        <w:rPr>
          <w:rFonts w:cs="Times New Roman"/>
          <w:szCs w:val="18"/>
        </w:rPr>
        <w:t xml:space="preserve">Pearson, M., García-Ramos, A., Morrison, M., Ramirez-Lopez, C., Dalton-Barron, N., &amp; </w:t>
      </w:r>
      <w:r w:rsidRPr="00FC0AE8">
        <w:rPr>
          <w:rFonts w:cs="Times New Roman"/>
          <w:b/>
          <w:bCs/>
          <w:szCs w:val="18"/>
        </w:rPr>
        <w:t>Weakley, J</w:t>
      </w:r>
      <w:r w:rsidRPr="00C80EF9">
        <w:rPr>
          <w:rFonts w:cs="Times New Roman"/>
          <w:szCs w:val="18"/>
        </w:rPr>
        <w:t xml:space="preserve">. (2020). Velocity Loss Thresholds Reliably Control Kinetic and Kinematic Outputs during Free Weight Resistance Training. </w:t>
      </w:r>
      <w:r w:rsidRPr="00432FBD">
        <w:rPr>
          <w:rFonts w:cs="Times New Roman"/>
          <w:i/>
          <w:iCs/>
          <w:szCs w:val="18"/>
        </w:rPr>
        <w:t>International Journal of Environmental Research and Public Health</w:t>
      </w:r>
      <w:r w:rsidRPr="00C80EF9">
        <w:rPr>
          <w:rFonts w:cs="Times New Roman"/>
          <w:szCs w:val="18"/>
        </w:rPr>
        <w:t>, 17(18), 6509.</w:t>
      </w:r>
    </w:p>
    <w:p w14:paraId="00CD399A" w14:textId="72A923B9" w:rsidR="003F7070" w:rsidRPr="00C80EF9" w:rsidRDefault="003F7070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3F7070">
        <w:rPr>
          <w:rFonts w:cs="Times New Roman"/>
          <w:szCs w:val="18"/>
        </w:rPr>
        <w:t xml:space="preserve">Pearson, J., Spathis, J. G., van den Hoek, D. J., Owen, P. J., </w:t>
      </w:r>
      <w:r w:rsidRPr="00FC0AE8">
        <w:rPr>
          <w:rFonts w:cs="Times New Roman"/>
          <w:b/>
          <w:bCs/>
          <w:szCs w:val="18"/>
        </w:rPr>
        <w:t>Weakley, J</w:t>
      </w:r>
      <w:r w:rsidRPr="003F7070">
        <w:rPr>
          <w:rFonts w:cs="Times New Roman"/>
          <w:szCs w:val="18"/>
        </w:rPr>
        <w:t xml:space="preserve">., &amp; </w:t>
      </w:r>
      <w:proofErr w:type="spellStart"/>
      <w:r w:rsidRPr="003F7070">
        <w:rPr>
          <w:rFonts w:cs="Times New Roman"/>
          <w:szCs w:val="18"/>
        </w:rPr>
        <w:t>Latella</w:t>
      </w:r>
      <w:proofErr w:type="spellEnd"/>
      <w:r w:rsidRPr="003F7070">
        <w:rPr>
          <w:rFonts w:cs="Times New Roman"/>
          <w:szCs w:val="18"/>
        </w:rPr>
        <w:t xml:space="preserve">, C. (2020). Effect of competition frequency on strength performance of powerlifting athletes. </w:t>
      </w:r>
      <w:r w:rsidRPr="00432FBD">
        <w:rPr>
          <w:rFonts w:cs="Times New Roman"/>
          <w:i/>
          <w:iCs/>
          <w:szCs w:val="18"/>
        </w:rPr>
        <w:t>The Journal of Strength &amp; Conditioning Research</w:t>
      </w:r>
      <w:r w:rsidRPr="003F7070">
        <w:rPr>
          <w:rFonts w:cs="Times New Roman"/>
          <w:szCs w:val="18"/>
        </w:rPr>
        <w:t>, 34(5), 1213-1219.</w:t>
      </w:r>
    </w:p>
    <w:p w14:paraId="35748E14" w14:textId="671D6651" w:rsidR="008F1E9B" w:rsidRPr="008F1E9B" w:rsidRDefault="008F1E9B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8F1E9B">
        <w:rPr>
          <w:rFonts w:cs="Times New Roman"/>
          <w:color w:val="auto"/>
          <w:lang w:val="es-ES" w:eastAsia="en-US"/>
        </w:rPr>
        <w:t xml:space="preserve">Pérez-Castilla, A., </w:t>
      </w:r>
      <w:r w:rsidRPr="00A51915">
        <w:rPr>
          <w:rFonts w:cs="Times New Roman"/>
          <w:b/>
          <w:bCs/>
          <w:color w:val="auto"/>
          <w:lang w:val="es-ES" w:eastAsia="en-US"/>
        </w:rPr>
        <w:t>Weakley, J.,</w:t>
      </w:r>
      <w:r w:rsidRPr="008F1E9B">
        <w:rPr>
          <w:rFonts w:cs="Times New Roman"/>
          <w:color w:val="auto"/>
          <w:lang w:val="es-ES" w:eastAsia="en-US"/>
        </w:rPr>
        <w:t xml:space="preserve"> García-Pinillos, F., Rojas, F. J., &amp; García-Ramos, A. (202</w:t>
      </w:r>
      <w:r w:rsidR="00617A43">
        <w:rPr>
          <w:rFonts w:cs="Times New Roman"/>
          <w:color w:val="auto"/>
          <w:lang w:val="es-ES" w:eastAsia="en-US"/>
        </w:rPr>
        <w:t>1</w:t>
      </w:r>
      <w:r w:rsidRPr="008F1E9B">
        <w:rPr>
          <w:rFonts w:cs="Times New Roman"/>
          <w:color w:val="auto"/>
          <w:lang w:val="es-ES" w:eastAsia="en-US"/>
        </w:rPr>
        <w:t xml:space="preserve">). </w:t>
      </w:r>
      <w:r w:rsidRPr="008F1E9B">
        <w:rPr>
          <w:rFonts w:cs="Times New Roman"/>
          <w:color w:val="auto"/>
          <w:lang w:val="en-AU" w:eastAsia="en-US"/>
        </w:rPr>
        <w:t xml:space="preserve">Influence of countermovement depth on the countermovement jump-derived reactive strength index modified. </w:t>
      </w:r>
      <w:r w:rsidRPr="008F1E9B">
        <w:rPr>
          <w:rFonts w:cs="Times New Roman"/>
          <w:i/>
          <w:iCs/>
          <w:color w:val="auto"/>
          <w:lang w:val="en-AU" w:eastAsia="en-US"/>
        </w:rPr>
        <w:t>European Journal of Sport Science</w:t>
      </w:r>
      <w:r w:rsidR="0051105D">
        <w:rPr>
          <w:rFonts w:cs="Times New Roman"/>
          <w:i/>
          <w:iCs/>
          <w:color w:val="auto"/>
          <w:lang w:val="en-AU" w:eastAsia="en-US"/>
        </w:rPr>
        <w:t xml:space="preserve">, </w:t>
      </w:r>
      <w:r w:rsidR="00617A43" w:rsidRPr="00617A43">
        <w:rPr>
          <w:rFonts w:cs="Times New Roman"/>
          <w:iCs/>
          <w:color w:val="auto"/>
          <w:szCs w:val="18"/>
          <w:lang w:val="en-GB" w:eastAsia="en-US"/>
        </w:rPr>
        <w:t>21(12), 1606-1616.</w:t>
      </w:r>
    </w:p>
    <w:p w14:paraId="0C4C6046" w14:textId="3DAADE6E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Phibbs, P. J., Jones, B., Read, D. B., Roe, G, Darrall-Jones, J., </w:t>
      </w:r>
      <w:r w:rsidRPr="00EE6C62">
        <w:rPr>
          <w:rFonts w:cs="Times New Roman"/>
          <w:b/>
        </w:rPr>
        <w:t>Weakley, J. J. S</w:t>
      </w:r>
      <w:r w:rsidRPr="00EE6C62">
        <w:rPr>
          <w:rFonts w:cs="Times New Roman"/>
        </w:rPr>
        <w:t xml:space="preserve">., Rock, A. &amp; Till, K. (2017) The appropriateness of training exposures for match-play preparation in adolescent schoolboy and academy rugby union players. </w:t>
      </w:r>
      <w:r w:rsidRPr="00EE6C62">
        <w:rPr>
          <w:rFonts w:cs="Times New Roman"/>
          <w:i/>
          <w:iCs/>
        </w:rPr>
        <w:t>Journal of Sports Science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</w:t>
      </w:r>
      <w:r w:rsidR="00792828" w:rsidRPr="00EE6C62">
        <w:rPr>
          <w:rFonts w:cs="Times New Roman"/>
        </w:rPr>
        <w:t>36 (6), 704-709</w:t>
      </w:r>
      <w:r w:rsidRPr="00EE6C62">
        <w:rPr>
          <w:rFonts w:cs="Times New Roman"/>
        </w:rPr>
        <w:t>.</w:t>
      </w:r>
    </w:p>
    <w:p w14:paraId="691625E2" w14:textId="4EDE4835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Phibbs, P. J., Jones, B., Roe, G. a. B., Read, D. B., Darrall-Jones, J., </w:t>
      </w:r>
      <w:r w:rsidRPr="00EE6C62">
        <w:rPr>
          <w:rFonts w:cs="Times New Roman"/>
          <w:b/>
        </w:rPr>
        <w:t>Weakley, J. J. S.</w:t>
      </w:r>
      <w:r w:rsidRPr="00EE6C62">
        <w:rPr>
          <w:rFonts w:cs="Times New Roman"/>
        </w:rPr>
        <w:t xml:space="preserve"> &amp; Till, K. (2017) We know they train, but what do they do? Implications for coaches working with adolescent rugby union players. </w:t>
      </w:r>
      <w:r w:rsidRPr="00EE6C62">
        <w:rPr>
          <w:rFonts w:cs="Times New Roman"/>
          <w:i/>
          <w:iCs/>
        </w:rPr>
        <w:t>International Journal of Sports Science &amp; Coaching</w:t>
      </w:r>
      <w:r w:rsidR="00E42F57">
        <w:rPr>
          <w:rFonts w:cs="Times New Roman"/>
          <w:i/>
          <w:iCs/>
        </w:rPr>
        <w:t>,</w:t>
      </w:r>
      <w:r w:rsidR="00792828" w:rsidRPr="00EE6C62">
        <w:rPr>
          <w:rFonts w:cs="Times New Roman"/>
        </w:rPr>
        <w:t xml:space="preserve"> </w:t>
      </w:r>
      <w:r w:rsidR="003E1396" w:rsidRPr="003E1396">
        <w:rPr>
          <w:rFonts w:cs="Times New Roman"/>
        </w:rPr>
        <w:t>12(2), 175-182</w:t>
      </w:r>
      <w:r w:rsidRPr="00EE6C62">
        <w:rPr>
          <w:rFonts w:cs="Times New Roman"/>
        </w:rPr>
        <w:t>.</w:t>
      </w:r>
    </w:p>
    <w:p w14:paraId="11B841BF" w14:textId="5ED48C6C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Phibbs, P. J., Jones, B., Roe, G., Read, D., Darrall-Jones, J.,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Rock, A. &amp; Till, K. (2017) </w:t>
      </w:r>
      <w:proofErr w:type="spellStart"/>
      <w:r w:rsidRPr="00EE6C62">
        <w:rPr>
          <w:rFonts w:cs="Times New Roman"/>
        </w:rPr>
        <w:t>Organised</w:t>
      </w:r>
      <w:proofErr w:type="spellEnd"/>
      <w:r w:rsidRPr="00EE6C62">
        <w:rPr>
          <w:rFonts w:cs="Times New Roman"/>
        </w:rPr>
        <w:t xml:space="preserve"> chaos in late </w:t>
      </w:r>
      <w:proofErr w:type="spellStart"/>
      <w:r w:rsidRPr="00EE6C62">
        <w:rPr>
          <w:rFonts w:cs="Times New Roman"/>
        </w:rPr>
        <w:t>specialisation</w:t>
      </w:r>
      <w:proofErr w:type="spellEnd"/>
      <w:r w:rsidRPr="00EE6C62">
        <w:rPr>
          <w:rFonts w:cs="Times New Roman"/>
        </w:rPr>
        <w:t xml:space="preserve"> team sports: Weekly training loads of elite adolescent rugby union players. </w:t>
      </w:r>
      <w:r w:rsidRPr="00EE6C62">
        <w:rPr>
          <w:rFonts w:cs="Times New Roman"/>
          <w:i/>
          <w:iCs/>
        </w:rPr>
        <w:t xml:space="preserve">The Journal of Strength &amp; Conditioning Research, </w:t>
      </w:r>
      <w:r w:rsidR="00CE59CE" w:rsidRPr="00CE59CE">
        <w:rPr>
          <w:rFonts w:cs="Times New Roman"/>
        </w:rPr>
        <w:t>32(5), 1316-1323</w:t>
      </w:r>
      <w:r w:rsidRPr="00EE6C62">
        <w:rPr>
          <w:rFonts w:cs="Times New Roman"/>
        </w:rPr>
        <w:t>.</w:t>
      </w:r>
    </w:p>
    <w:p w14:paraId="64BEEC6A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lastRenderedPageBreak/>
        <w:t xml:space="preserve">Phibbs, P. J., Roe, G., Jones, B., Read, D. B.,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Darrall-Jones, J. &amp; Till, K. (2017) Validity of Daily and Weekly Self-Reported Training Load Measures in Adolescent Athletes.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31 (4)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1121-1126.</w:t>
      </w:r>
    </w:p>
    <w:p w14:paraId="0B8088E9" w14:textId="0D9FE614" w:rsidR="0080098D" w:rsidRPr="00E554F4" w:rsidRDefault="0080098D" w:rsidP="0080098D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2"/>
        </w:rPr>
      </w:pPr>
      <w:r w:rsidRPr="0080098D">
        <w:rPr>
          <w:rFonts w:cs="Times New Roman"/>
          <w:color w:val="auto"/>
          <w:szCs w:val="18"/>
          <w:lang w:val="en-GB" w:eastAsia="en-US"/>
        </w:rPr>
        <w:t xml:space="preserve">Phibbs PJ, Jones B, Roe G, Read D, Darrall-Jones J, </w:t>
      </w:r>
      <w:r w:rsidRPr="00044471">
        <w:rPr>
          <w:rFonts w:cs="Times New Roman"/>
          <w:b/>
          <w:color w:val="auto"/>
          <w:szCs w:val="18"/>
          <w:lang w:val="en-GB" w:eastAsia="en-US"/>
        </w:rPr>
        <w:t>Weakley J</w:t>
      </w:r>
      <w:r w:rsidRPr="0080098D">
        <w:rPr>
          <w:rFonts w:cs="Times New Roman"/>
          <w:color w:val="auto"/>
          <w:szCs w:val="18"/>
          <w:lang w:val="en-GB" w:eastAsia="en-US"/>
        </w:rPr>
        <w:t>, Rock A, and Till K.</w:t>
      </w:r>
      <w:r w:rsidR="00192D62">
        <w:rPr>
          <w:rFonts w:cs="Times New Roman"/>
          <w:color w:val="auto"/>
          <w:szCs w:val="18"/>
          <w:lang w:val="en-GB" w:eastAsia="en-US"/>
        </w:rPr>
        <w:t xml:space="preserve"> (2018).</w:t>
      </w:r>
      <w:r w:rsidRPr="0080098D">
        <w:rPr>
          <w:rFonts w:cs="Times New Roman"/>
          <w:color w:val="auto"/>
          <w:szCs w:val="18"/>
          <w:lang w:val="en-GB" w:eastAsia="en-US"/>
        </w:rPr>
        <w:t xml:space="preserve"> The organised chaos of English adolescent rugby union: Influence of weekly match frequency on the variability of match and training loads. </w:t>
      </w:r>
      <w:r w:rsidRPr="0080098D">
        <w:rPr>
          <w:rFonts w:cs="Times New Roman"/>
          <w:i/>
          <w:iCs/>
          <w:color w:val="auto"/>
          <w:szCs w:val="18"/>
          <w:lang w:val="en-GB" w:eastAsia="en-US"/>
        </w:rPr>
        <w:t xml:space="preserve">European </w:t>
      </w:r>
      <w:r>
        <w:rPr>
          <w:rFonts w:cs="Times New Roman"/>
          <w:i/>
          <w:iCs/>
          <w:color w:val="auto"/>
          <w:szCs w:val="18"/>
          <w:lang w:val="en-GB" w:eastAsia="en-US"/>
        </w:rPr>
        <w:t>J</w:t>
      </w:r>
      <w:r w:rsidRPr="0080098D">
        <w:rPr>
          <w:rFonts w:cs="Times New Roman"/>
          <w:i/>
          <w:iCs/>
          <w:color w:val="auto"/>
          <w:szCs w:val="18"/>
          <w:lang w:val="en-GB" w:eastAsia="en-US"/>
        </w:rPr>
        <w:t xml:space="preserve">ournal of </w:t>
      </w:r>
      <w:r>
        <w:rPr>
          <w:rFonts w:cs="Times New Roman"/>
          <w:i/>
          <w:iCs/>
          <w:color w:val="auto"/>
          <w:szCs w:val="18"/>
          <w:lang w:val="en-GB" w:eastAsia="en-US"/>
        </w:rPr>
        <w:t>S</w:t>
      </w:r>
      <w:r w:rsidRPr="0080098D">
        <w:rPr>
          <w:rFonts w:cs="Times New Roman"/>
          <w:i/>
          <w:iCs/>
          <w:color w:val="auto"/>
          <w:szCs w:val="18"/>
          <w:lang w:val="en-GB" w:eastAsia="en-US"/>
        </w:rPr>
        <w:t xml:space="preserve">port </w:t>
      </w:r>
      <w:r>
        <w:rPr>
          <w:rFonts w:cs="Times New Roman"/>
          <w:i/>
          <w:iCs/>
          <w:color w:val="auto"/>
          <w:szCs w:val="18"/>
          <w:lang w:val="en-GB" w:eastAsia="en-US"/>
        </w:rPr>
        <w:t>S</w:t>
      </w:r>
      <w:r w:rsidRPr="0080098D">
        <w:rPr>
          <w:rFonts w:cs="Times New Roman"/>
          <w:i/>
          <w:iCs/>
          <w:color w:val="auto"/>
          <w:szCs w:val="18"/>
          <w:lang w:val="en-GB" w:eastAsia="en-US"/>
        </w:rPr>
        <w:t>cience</w:t>
      </w:r>
      <w:r w:rsidRPr="0080098D">
        <w:rPr>
          <w:rFonts w:cs="Times New Roman"/>
          <w:color w:val="auto"/>
          <w:szCs w:val="18"/>
          <w:lang w:val="en-GB" w:eastAsia="en-US"/>
        </w:rPr>
        <w:t xml:space="preserve">: </w:t>
      </w:r>
      <w:r w:rsidR="00AD2926" w:rsidRPr="00AD2926">
        <w:rPr>
          <w:rFonts w:cs="Times New Roman"/>
          <w:color w:val="auto"/>
          <w:szCs w:val="18"/>
          <w:lang w:val="en-GB" w:eastAsia="en-US"/>
        </w:rPr>
        <w:t>18(3), 341-348</w:t>
      </w:r>
      <w:r w:rsidRPr="0080098D">
        <w:rPr>
          <w:rFonts w:cs="Times New Roman"/>
          <w:color w:val="auto"/>
          <w:szCs w:val="18"/>
          <w:lang w:val="en-GB" w:eastAsia="en-US"/>
        </w:rPr>
        <w:t>.</w:t>
      </w:r>
    </w:p>
    <w:p w14:paraId="2C9445DE" w14:textId="65E75397" w:rsidR="00E554F4" w:rsidRDefault="00E554F4" w:rsidP="0080098D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E554F4">
        <w:rPr>
          <w:rFonts w:cs="Times New Roman"/>
          <w:szCs w:val="18"/>
        </w:rPr>
        <w:t xml:space="preserve">Ramírez, C. A., Till, K., Beasley, G., Giuliano, P., Leduc, C., Dalton-Barron, N., </w:t>
      </w:r>
      <w:r w:rsidRPr="00E554F4">
        <w:rPr>
          <w:rFonts w:cs="Times New Roman"/>
          <w:b/>
          <w:bCs/>
          <w:szCs w:val="18"/>
        </w:rPr>
        <w:t>Weakley, J. J. S.,</w:t>
      </w:r>
      <w:r w:rsidRPr="00E554F4">
        <w:rPr>
          <w:rFonts w:cs="Times New Roman"/>
          <w:szCs w:val="18"/>
        </w:rPr>
        <w:t xml:space="preserve"> &amp; Jones, B. (2020). Sleep patterns of elite youth team-sport athletes prior to and during international competition. Science and Medicine in Football, 4(1), 15-21.</w:t>
      </w:r>
    </w:p>
    <w:p w14:paraId="767EB7F2" w14:textId="063B603F" w:rsidR="006B4474" w:rsidRPr="00E554F4" w:rsidRDefault="006B4474" w:rsidP="0080098D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8"/>
        </w:rPr>
      </w:pPr>
      <w:r w:rsidRPr="006B4474">
        <w:rPr>
          <w:rFonts w:cs="Times New Roman"/>
          <w:szCs w:val="18"/>
        </w:rPr>
        <w:t xml:space="preserve">Read, D. B., Williams, S., </w:t>
      </w:r>
      <w:proofErr w:type="spellStart"/>
      <w:r w:rsidRPr="006B4474">
        <w:rPr>
          <w:rFonts w:cs="Times New Roman"/>
          <w:szCs w:val="18"/>
        </w:rPr>
        <w:t>Fullagar</w:t>
      </w:r>
      <w:proofErr w:type="spellEnd"/>
      <w:r w:rsidRPr="006B4474">
        <w:rPr>
          <w:rFonts w:cs="Times New Roman"/>
          <w:szCs w:val="18"/>
        </w:rPr>
        <w:t xml:space="preserve">, H. H., &amp; </w:t>
      </w:r>
      <w:r w:rsidRPr="00A51915">
        <w:rPr>
          <w:rFonts w:cs="Times New Roman"/>
          <w:b/>
          <w:bCs/>
          <w:szCs w:val="18"/>
        </w:rPr>
        <w:t>Weakley, J. J.</w:t>
      </w:r>
      <w:r w:rsidRPr="006B4474">
        <w:rPr>
          <w:rFonts w:cs="Times New Roman"/>
          <w:szCs w:val="18"/>
        </w:rPr>
        <w:t xml:space="preserve"> (2022). The effects of travel on performance: a 13-year analysis of the National Rugby League (NRL) competition. </w:t>
      </w:r>
      <w:r w:rsidRPr="00A51915">
        <w:rPr>
          <w:rFonts w:cs="Times New Roman"/>
          <w:i/>
          <w:iCs/>
          <w:szCs w:val="18"/>
        </w:rPr>
        <w:t>Science and Medicine in Football</w:t>
      </w:r>
      <w:r w:rsidRPr="006B4474">
        <w:rPr>
          <w:rFonts w:cs="Times New Roman"/>
          <w:szCs w:val="18"/>
        </w:rPr>
        <w:t>, 6(1), 60-65.</w:t>
      </w:r>
    </w:p>
    <w:p w14:paraId="5D11036C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Read, D. B., Jones, B., Phibbs, P. J., Roe, G. a. B., Darrall-Jones, J., </w:t>
      </w:r>
      <w:r w:rsidRPr="00EE6C62">
        <w:rPr>
          <w:rFonts w:cs="Times New Roman"/>
          <w:b/>
        </w:rPr>
        <w:t>Weakley, J. J. S</w:t>
      </w:r>
      <w:r w:rsidRPr="00EE6C62">
        <w:rPr>
          <w:rFonts w:cs="Times New Roman"/>
        </w:rPr>
        <w:t xml:space="preserve">. &amp; Till, K. (2017) The physical characteristics of match-play in English schoolboy and academy rugby union. </w:t>
      </w:r>
      <w:r w:rsidRPr="00EE6C62">
        <w:rPr>
          <w:rFonts w:cs="Times New Roman"/>
          <w:i/>
          <w:iCs/>
        </w:rPr>
        <w:t>Journal of Sports Science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</w:t>
      </w:r>
      <w:r w:rsidR="00792828" w:rsidRPr="00EE6C62">
        <w:rPr>
          <w:rFonts w:cs="Times New Roman"/>
        </w:rPr>
        <w:t>36 (6), 645-650</w:t>
      </w:r>
      <w:r w:rsidRPr="00EE6C62">
        <w:rPr>
          <w:rFonts w:cs="Times New Roman"/>
        </w:rPr>
        <w:t>.</w:t>
      </w:r>
    </w:p>
    <w:p w14:paraId="70BD2996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Read, D. B., Jones, B., Phibbs, P. J., Roe, G. a. B., Darrall-Jones, J. D., </w:t>
      </w:r>
      <w:r w:rsidRPr="00EE6C62">
        <w:rPr>
          <w:rFonts w:cs="Times New Roman"/>
          <w:b/>
        </w:rPr>
        <w:t>Weakley, J. J. S.</w:t>
      </w:r>
      <w:r w:rsidRPr="00EE6C62">
        <w:rPr>
          <w:rFonts w:cs="Times New Roman"/>
        </w:rPr>
        <w:t xml:space="preserve"> &amp; Till, K. (2017) Physical Demands of Representative Match-Play in Adolescent Rugby Union.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31 (5)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1290-1296.</w:t>
      </w:r>
    </w:p>
    <w:p w14:paraId="23F15A27" w14:textId="1099C963" w:rsidR="0000442D" w:rsidRDefault="0000442D" w:rsidP="00DF291B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Read, D., Weaving, D., Phibbs, P., Darrall-Jones, J., Roe, G., </w:t>
      </w:r>
      <w:r w:rsidRPr="00044471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Hendricks, S., Till, K. &amp; Jones, B. (2017) Movement and physical demands of school and university rugby union match-play in England. </w:t>
      </w:r>
      <w:r w:rsidRPr="00EE6C62">
        <w:rPr>
          <w:rFonts w:cs="Times New Roman"/>
          <w:i/>
          <w:iCs/>
        </w:rPr>
        <w:t>BMJ Open Sport &amp; Exercise Medicine,</w:t>
      </w:r>
      <w:r w:rsidRPr="00EE6C62">
        <w:rPr>
          <w:rFonts w:cs="Times New Roman"/>
        </w:rPr>
        <w:t xml:space="preserve"> </w:t>
      </w:r>
      <w:r w:rsidR="00DF0C2E" w:rsidRPr="00DF0C2E">
        <w:rPr>
          <w:rFonts w:cs="Times New Roman"/>
        </w:rPr>
        <w:t>2(1), e000147</w:t>
      </w:r>
      <w:r w:rsidRPr="00EE6C62">
        <w:rPr>
          <w:rFonts w:cs="Times New Roman"/>
        </w:rPr>
        <w:t>.</w:t>
      </w:r>
    </w:p>
    <w:p w14:paraId="452BA7F8" w14:textId="4E4B81FA" w:rsidR="00EE208F" w:rsidRDefault="00EE208F" w:rsidP="00EE208F">
      <w:pPr>
        <w:pStyle w:val="ListParagraph"/>
        <w:numPr>
          <w:ilvl w:val="0"/>
          <w:numId w:val="25"/>
        </w:numPr>
        <w:spacing w:after="160" w:line="360" w:lineRule="auto"/>
        <w:ind w:left="-3008"/>
        <w:contextualSpacing/>
        <w:rPr>
          <w:rFonts w:cs="Times New Roman"/>
        </w:rPr>
      </w:pPr>
      <w:r w:rsidRPr="00EE208F">
        <w:rPr>
          <w:rFonts w:cs="Times New Roman"/>
        </w:rPr>
        <w:t xml:space="preserve">Read, D. B., Jones, B., Williams, S., Phibbs, P., Darrall-Jones, J., Roe, G., </w:t>
      </w:r>
      <w:r w:rsidRPr="00EE208F">
        <w:rPr>
          <w:rFonts w:cs="Times New Roman"/>
          <w:b/>
        </w:rPr>
        <w:t>Weakley, J</w:t>
      </w:r>
      <w:r w:rsidRPr="00EE208F">
        <w:rPr>
          <w:rFonts w:cs="Times New Roman"/>
        </w:rPr>
        <w:t xml:space="preserve">., Rock, A., &amp; Till, K. (2018). The Physical Characteristics of Specific Phases of Play During Rugby Union Match-Play. </w:t>
      </w:r>
      <w:r w:rsidR="00934D49" w:rsidRPr="00EE6C62">
        <w:rPr>
          <w:rFonts w:cs="Times New Roman"/>
          <w:i/>
          <w:iCs/>
        </w:rPr>
        <w:t>International Journal of Sports Physiology and Performance</w:t>
      </w:r>
      <w:r w:rsidRPr="00EE208F">
        <w:rPr>
          <w:rFonts w:cs="Times New Roman"/>
        </w:rPr>
        <w:t xml:space="preserve">, </w:t>
      </w:r>
      <w:r w:rsidR="00DF0C2E" w:rsidRPr="00DF0C2E">
        <w:rPr>
          <w:rFonts w:cs="Times New Roman"/>
        </w:rPr>
        <w:t>13(10), 1331-1336</w:t>
      </w:r>
      <w:r w:rsidRPr="00EE208F">
        <w:rPr>
          <w:rFonts w:cs="Times New Roman"/>
        </w:rPr>
        <w:t>.</w:t>
      </w:r>
    </w:p>
    <w:p w14:paraId="1C991670" w14:textId="25F64AF0" w:rsidR="00EE208F" w:rsidRPr="00EE6C62" w:rsidRDefault="00EE208F" w:rsidP="00EE208F">
      <w:pPr>
        <w:pStyle w:val="ListParagraph"/>
        <w:numPr>
          <w:ilvl w:val="0"/>
          <w:numId w:val="25"/>
        </w:numPr>
        <w:spacing w:after="160" w:line="360" w:lineRule="auto"/>
        <w:ind w:left="-3008"/>
        <w:contextualSpacing/>
        <w:rPr>
          <w:rFonts w:cs="Times New Roman"/>
        </w:rPr>
      </w:pPr>
      <w:r w:rsidRPr="00EE208F">
        <w:rPr>
          <w:rFonts w:cs="Times New Roman"/>
        </w:rPr>
        <w:t xml:space="preserve">Read, D. B., Till, K., Beasley, G., Clarkson, M., Heyworth, R., Lee, J., </w:t>
      </w:r>
      <w:r w:rsidRPr="00EE208F">
        <w:rPr>
          <w:rFonts w:cs="Times New Roman"/>
          <w:b/>
        </w:rPr>
        <w:t>Weakley, J.J.S</w:t>
      </w:r>
      <w:r w:rsidRPr="00EE208F">
        <w:rPr>
          <w:rFonts w:cs="Times New Roman"/>
        </w:rPr>
        <w:t xml:space="preserve">., Phibbs, P. J., Roe, G. A. B., Darrall-Jones, J., &amp; Jones, B. (2018). Maximum running intensities during English academy rugby union match-play. </w:t>
      </w:r>
      <w:r w:rsidRPr="00C7116F">
        <w:rPr>
          <w:rFonts w:cs="Times New Roman"/>
          <w:i/>
          <w:iCs/>
        </w:rPr>
        <w:t>Science and Medicine in Football</w:t>
      </w:r>
      <w:r w:rsidRPr="00EE208F">
        <w:rPr>
          <w:rFonts w:cs="Times New Roman"/>
        </w:rPr>
        <w:t xml:space="preserve">, </w:t>
      </w:r>
      <w:r w:rsidR="00C7116F" w:rsidRPr="00C7116F">
        <w:rPr>
          <w:rFonts w:cs="Times New Roman"/>
        </w:rPr>
        <w:t>3(1), 43-49</w:t>
      </w:r>
      <w:r w:rsidRPr="00EE208F">
        <w:rPr>
          <w:rFonts w:cs="Times New Roman"/>
        </w:rPr>
        <w:t>.</w:t>
      </w:r>
    </w:p>
    <w:p w14:paraId="7D1C4AFA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Roe, G. A., Phibbs, P. J., Till, K., Jones, B. L., Read, D. B., </w:t>
      </w:r>
      <w:r w:rsidRPr="00EE6C62">
        <w:rPr>
          <w:rFonts w:cs="Times New Roman"/>
          <w:b/>
        </w:rPr>
        <w:t>Weakley, J. J.</w:t>
      </w:r>
      <w:r w:rsidRPr="00EE6C62">
        <w:rPr>
          <w:rFonts w:cs="Times New Roman"/>
        </w:rPr>
        <w:t xml:space="preserve"> &amp; Darrall-Jones, J. D. (2016) Changes in Adductor Strength After Competition in Academy Rugby Union Players.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30 (2)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344-350.</w:t>
      </w:r>
    </w:p>
    <w:p w14:paraId="41755D98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Roe, G., Darrall-Jones, J., Till, K., Phibbs, P., Read, D.,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Rock, A. &amp; Jones, B. (2017) The effect of physical contact on changes in fatigue markers following rugby union field-based training. </w:t>
      </w:r>
      <w:r w:rsidRPr="00EE6C62">
        <w:rPr>
          <w:rFonts w:cs="Times New Roman"/>
          <w:i/>
          <w:iCs/>
        </w:rPr>
        <w:t>European Journal of Sport Science</w:t>
      </w:r>
      <w:r w:rsidRPr="00EE6C62">
        <w:rPr>
          <w:rFonts w:cs="Times New Roman"/>
          <w:b/>
          <w:bCs/>
        </w:rPr>
        <w:t xml:space="preserve">, </w:t>
      </w:r>
      <w:r w:rsidRPr="00EE6C62">
        <w:rPr>
          <w:rFonts w:cs="Times New Roman"/>
          <w:color w:val="000000"/>
          <w:shd w:val="clear" w:color="auto" w:fill="FFFFFF"/>
        </w:rPr>
        <w:t>17 (6), 647-655.</w:t>
      </w:r>
    </w:p>
    <w:p w14:paraId="4E9464F6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Roe, G., Darrall-Jones, J., Till, K., Phibbs, P., Read, D., </w:t>
      </w:r>
      <w:r w:rsidRPr="00EE6C62">
        <w:rPr>
          <w:rFonts w:cs="Times New Roman"/>
          <w:b/>
        </w:rPr>
        <w:t>Weakley, J.</w:t>
      </w:r>
      <w:r w:rsidRPr="00EE6C62">
        <w:rPr>
          <w:rFonts w:cs="Times New Roman"/>
        </w:rPr>
        <w:t xml:space="preserve"> &amp; Jones, B. (2016) Between-Day Reliability and Sensitivity of Common Fatigue Measures in Rugby Players. </w:t>
      </w:r>
      <w:r w:rsidRPr="00EE6C62">
        <w:rPr>
          <w:rFonts w:cs="Times New Roman"/>
          <w:i/>
          <w:iCs/>
        </w:rPr>
        <w:t>International Journal of Sports Physiology and Performance,</w:t>
      </w:r>
      <w:r w:rsidRPr="00EE6C62">
        <w:rPr>
          <w:rFonts w:cs="Times New Roman"/>
        </w:rPr>
        <w:t xml:space="preserve"> 11 (5)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581-6.</w:t>
      </w:r>
    </w:p>
    <w:p w14:paraId="2DF21BEB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Roe, G., Darrall-Jones, J., Till, K., Phibbs, P., Read, D., </w:t>
      </w:r>
      <w:r w:rsidRPr="00EE6C62">
        <w:rPr>
          <w:rFonts w:cs="Times New Roman"/>
          <w:b/>
        </w:rPr>
        <w:t>Weakley, J</w:t>
      </w:r>
      <w:r w:rsidRPr="00EE6C62">
        <w:rPr>
          <w:rFonts w:cs="Times New Roman"/>
        </w:rPr>
        <w:t xml:space="preserve">. &amp; Jones, B. (2017) To Jump or Cycle? Monitoring Neuromuscular Function in Rugby Union Players. </w:t>
      </w:r>
      <w:r w:rsidRPr="00EE6C62">
        <w:rPr>
          <w:rFonts w:cs="Times New Roman"/>
          <w:i/>
          <w:iCs/>
        </w:rPr>
        <w:t>International Journal of Sports Physiology and Performance,</w:t>
      </w:r>
      <w:r w:rsidRPr="00EE6C62">
        <w:rPr>
          <w:rFonts w:cs="Times New Roman"/>
        </w:rPr>
        <w:t xml:space="preserve"> 12 (5)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690-696.</w:t>
      </w:r>
    </w:p>
    <w:p w14:paraId="3C25C516" w14:textId="5E08D708" w:rsidR="0000442D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Roe, G., Till, K., Darrall-Jones, J., Phibbs, P.,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Read, D. &amp; Jones, B. (2016) Changes in markers of fatigue following a competitive match in elite academy rugby union players. </w:t>
      </w:r>
      <w:r w:rsidRPr="00EE6C62">
        <w:rPr>
          <w:rFonts w:cs="Times New Roman"/>
          <w:i/>
          <w:iCs/>
        </w:rPr>
        <w:t>South African Journal of Sports Medicine,</w:t>
      </w:r>
      <w:r w:rsidRPr="00EE6C62">
        <w:rPr>
          <w:rFonts w:cs="Times New Roman"/>
        </w:rPr>
        <w:t xml:space="preserve"> </w:t>
      </w:r>
      <w:r w:rsidR="00C1482C" w:rsidRPr="00C1482C">
        <w:rPr>
          <w:rFonts w:cs="Times New Roman"/>
        </w:rPr>
        <w:t>28(1), 2-5</w:t>
      </w:r>
      <w:r w:rsidRPr="00EE6C62">
        <w:rPr>
          <w:rFonts w:cs="Times New Roman"/>
        </w:rPr>
        <w:t>.</w:t>
      </w:r>
    </w:p>
    <w:p w14:paraId="1006B81C" w14:textId="77C321A0" w:rsidR="00124E9D" w:rsidRPr="0080098D" w:rsidRDefault="00124E9D" w:rsidP="0080098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lastRenderedPageBreak/>
        <w:t xml:space="preserve">Roe, G. A., </w:t>
      </w:r>
      <w:r>
        <w:rPr>
          <w:rFonts w:cs="Times New Roman"/>
        </w:rPr>
        <w:t xml:space="preserve">Shaw, W., </w:t>
      </w:r>
      <w:r w:rsidRPr="00EE6C62">
        <w:rPr>
          <w:rFonts w:cs="Times New Roman"/>
        </w:rPr>
        <w:t>Darrall-Jones, J. D.</w:t>
      </w:r>
      <w:r>
        <w:rPr>
          <w:rFonts w:cs="Times New Roman"/>
        </w:rPr>
        <w:t xml:space="preserve">, </w:t>
      </w:r>
      <w:r w:rsidRPr="00EE6C62">
        <w:rPr>
          <w:rFonts w:cs="Times New Roman"/>
        </w:rPr>
        <w:t>Phibbs, P. J.,</w:t>
      </w:r>
      <w:r w:rsidR="0080098D">
        <w:rPr>
          <w:rFonts w:cs="Times New Roman"/>
        </w:rPr>
        <w:t xml:space="preserve"> </w:t>
      </w:r>
      <w:r w:rsidR="0080098D" w:rsidRPr="00EE6C62">
        <w:rPr>
          <w:rFonts w:cs="Times New Roman"/>
        </w:rPr>
        <w:t>Read, D. B.,</w:t>
      </w:r>
      <w:r w:rsidRPr="00EE6C62">
        <w:rPr>
          <w:rFonts w:cs="Times New Roman"/>
        </w:rPr>
        <w:t xml:space="preserve"> </w:t>
      </w:r>
      <w:r w:rsidR="0080098D" w:rsidRPr="00EE6C62">
        <w:rPr>
          <w:rFonts w:cs="Times New Roman"/>
          <w:b/>
        </w:rPr>
        <w:t>Weakley, J. J.</w:t>
      </w:r>
      <w:r w:rsidR="0080098D">
        <w:rPr>
          <w:rFonts w:cs="Times New Roman"/>
          <w:b/>
        </w:rPr>
        <w:t>,</w:t>
      </w:r>
      <w:r w:rsidR="0080098D" w:rsidRPr="00EE6C62">
        <w:rPr>
          <w:rFonts w:cs="Times New Roman"/>
        </w:rPr>
        <w:t xml:space="preserve"> </w:t>
      </w:r>
      <w:r w:rsidRPr="00EE6C62">
        <w:rPr>
          <w:rFonts w:cs="Times New Roman"/>
        </w:rPr>
        <w:t>Till, K.,</w:t>
      </w:r>
      <w:r w:rsidR="0080098D">
        <w:rPr>
          <w:rFonts w:cs="Times New Roman"/>
        </w:rPr>
        <w:t xml:space="preserve"> </w:t>
      </w:r>
      <w:r w:rsidR="0080098D" w:rsidRPr="00EE6C62">
        <w:rPr>
          <w:rFonts w:cs="Times New Roman"/>
        </w:rPr>
        <w:t xml:space="preserve">&amp; </w:t>
      </w:r>
      <w:r w:rsidRPr="00EE6C62">
        <w:rPr>
          <w:rFonts w:cs="Times New Roman"/>
        </w:rPr>
        <w:t xml:space="preserve"> Jones, B. L.</w:t>
      </w:r>
      <w:r w:rsidR="0080098D">
        <w:rPr>
          <w:rFonts w:cs="Times New Roman"/>
        </w:rPr>
        <w:t xml:space="preserve"> </w:t>
      </w:r>
      <w:r w:rsidRPr="00EE6C62">
        <w:rPr>
          <w:rFonts w:cs="Times New Roman"/>
        </w:rPr>
        <w:t>(201</w:t>
      </w:r>
      <w:r w:rsidR="0080098D">
        <w:rPr>
          <w:rFonts w:cs="Times New Roman"/>
        </w:rPr>
        <w:t>7</w:t>
      </w:r>
      <w:r w:rsidRPr="00EE6C62">
        <w:rPr>
          <w:rFonts w:cs="Times New Roman"/>
        </w:rPr>
        <w:t xml:space="preserve">) </w:t>
      </w:r>
      <w:r w:rsidR="0080098D">
        <w:rPr>
          <w:rFonts w:cs="Times New Roman"/>
        </w:rPr>
        <w:t>Reliability and validity of a Medicine Ball-Contained Accelerometer for Measuring Upper-Body Neuromuscular Performance</w:t>
      </w:r>
      <w:r w:rsidRPr="00EE6C62">
        <w:rPr>
          <w:rFonts w:cs="Times New Roman"/>
        </w:rPr>
        <w:t xml:space="preserve">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</w:t>
      </w:r>
      <w:r w:rsidR="00435AEF" w:rsidRPr="00435AEF">
        <w:rPr>
          <w:rFonts w:cs="Times New Roman"/>
        </w:rPr>
        <w:t>32(7), 1915-1918</w:t>
      </w:r>
      <w:r w:rsidR="0080098D" w:rsidRPr="00EE6C62">
        <w:rPr>
          <w:rFonts w:cs="Times New Roman"/>
        </w:rPr>
        <w:t>.</w:t>
      </w:r>
    </w:p>
    <w:p w14:paraId="6CD1B8DA" w14:textId="5D2047B2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proofErr w:type="spellStart"/>
      <w:r w:rsidRPr="00EE6C62">
        <w:rPr>
          <w:rFonts w:cs="Times New Roman"/>
        </w:rPr>
        <w:t>Sawczuk</w:t>
      </w:r>
      <w:proofErr w:type="spellEnd"/>
      <w:r w:rsidRPr="00EE6C62">
        <w:rPr>
          <w:rFonts w:cs="Times New Roman"/>
        </w:rPr>
        <w:t xml:space="preserve">, T., Jones, B., </w:t>
      </w:r>
      <w:proofErr w:type="spellStart"/>
      <w:r w:rsidRPr="00EE6C62">
        <w:rPr>
          <w:rFonts w:cs="Times New Roman"/>
        </w:rPr>
        <w:t>Scantlebury</w:t>
      </w:r>
      <w:proofErr w:type="spellEnd"/>
      <w:r w:rsidRPr="00EE6C62">
        <w:rPr>
          <w:rFonts w:cs="Times New Roman"/>
        </w:rPr>
        <w:t xml:space="preserve">, S.,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Read, D., Costello, N., Darrall-Jones, J. D., Stokes, K. &amp; Till, K. (2017) Between-Day Reliability and Usefulness of a Fitness Testing Battery in Youth Sport Athletes: Reference Data for Practitioners. </w:t>
      </w:r>
      <w:r w:rsidRPr="00EE6C62">
        <w:rPr>
          <w:rFonts w:cs="Times New Roman"/>
          <w:i/>
          <w:iCs/>
        </w:rPr>
        <w:t>Measurement in Physical Education and Exercise Science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</w:t>
      </w:r>
      <w:r w:rsidR="004D64FE" w:rsidRPr="004D64FE">
        <w:rPr>
          <w:rFonts w:cs="Times New Roman"/>
        </w:rPr>
        <w:t>22(1), 11-18.</w:t>
      </w:r>
    </w:p>
    <w:p w14:paraId="44AD6341" w14:textId="355498C5" w:rsidR="0000442D" w:rsidRPr="00EE6C62" w:rsidRDefault="0000442D" w:rsidP="003C6C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3005"/>
        <w:contextualSpacing/>
        <w:rPr>
          <w:rFonts w:cs="Times New Roman"/>
        </w:rPr>
      </w:pPr>
      <w:proofErr w:type="spellStart"/>
      <w:r w:rsidRPr="00EE6C62">
        <w:rPr>
          <w:rFonts w:cs="Times New Roman"/>
        </w:rPr>
        <w:t>Scantlebury</w:t>
      </w:r>
      <w:proofErr w:type="spellEnd"/>
      <w:r w:rsidRPr="00EE6C62">
        <w:rPr>
          <w:rFonts w:cs="Times New Roman"/>
        </w:rPr>
        <w:t xml:space="preserve">, S., Till, K., </w:t>
      </w:r>
      <w:proofErr w:type="spellStart"/>
      <w:r w:rsidRPr="00EE6C62">
        <w:rPr>
          <w:rFonts w:cs="Times New Roman"/>
        </w:rPr>
        <w:t>Sawczuk</w:t>
      </w:r>
      <w:proofErr w:type="spellEnd"/>
      <w:r w:rsidRPr="00EE6C62">
        <w:rPr>
          <w:rFonts w:cs="Times New Roman"/>
        </w:rPr>
        <w:t xml:space="preserve">, T., </w:t>
      </w:r>
      <w:r w:rsidRPr="00EE6C62">
        <w:rPr>
          <w:rFonts w:cs="Times New Roman"/>
          <w:b/>
        </w:rPr>
        <w:t>Weakley, J</w:t>
      </w:r>
      <w:r w:rsidRPr="00EE6C62">
        <w:rPr>
          <w:rFonts w:cs="Times New Roman"/>
        </w:rPr>
        <w:t xml:space="preserve">. &amp; Jones, B. (2017) Understanding the relationship between coach and athlete perceptions of training intensity in youth sport.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</w:t>
      </w:r>
      <w:r w:rsidR="00A60DC5" w:rsidRPr="00A60DC5">
        <w:rPr>
          <w:rFonts w:cs="Times New Roman"/>
        </w:rPr>
        <w:t>32(11), 3239-3245</w:t>
      </w:r>
      <w:r w:rsidRPr="00EE6C62">
        <w:rPr>
          <w:rFonts w:cs="Times New Roman"/>
        </w:rPr>
        <w:t>.</w:t>
      </w:r>
    </w:p>
    <w:p w14:paraId="4AC5895B" w14:textId="60047366" w:rsidR="0000442D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Till, K., Darrall-Jones, J., </w:t>
      </w:r>
      <w:r w:rsidRPr="00EE6C62">
        <w:rPr>
          <w:rFonts w:cs="Times New Roman"/>
          <w:b/>
        </w:rPr>
        <w:t>Weakley, J.,</w:t>
      </w:r>
      <w:r w:rsidRPr="00EE6C62">
        <w:rPr>
          <w:rFonts w:cs="Times New Roman"/>
        </w:rPr>
        <w:t xml:space="preserve"> Roe, G. &amp; Jones, B. (2016) The influence of training age on the annual development of physical qualities within academy rugby league players.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31 (8)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2110-2118.</w:t>
      </w:r>
    </w:p>
    <w:p w14:paraId="25CBF67C" w14:textId="62B2B697" w:rsidR="00A67D6C" w:rsidRDefault="00A67D6C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A67D6C">
        <w:rPr>
          <w:rFonts w:cs="Times New Roman"/>
        </w:rPr>
        <w:t xml:space="preserve">Till, K., </w:t>
      </w:r>
      <w:r w:rsidRPr="00B747D3">
        <w:rPr>
          <w:rFonts w:cs="Times New Roman"/>
          <w:b/>
          <w:bCs/>
        </w:rPr>
        <w:t>Weakley, J.,</w:t>
      </w:r>
      <w:r w:rsidRPr="00A67D6C">
        <w:rPr>
          <w:rFonts w:cs="Times New Roman"/>
        </w:rPr>
        <w:t xml:space="preserve"> Read, D. B., Phibbs, P., Darrall-Jones, J., Roe, G., </w:t>
      </w:r>
      <w:proofErr w:type="spellStart"/>
      <w:r w:rsidRPr="00A67D6C">
        <w:rPr>
          <w:rFonts w:cs="Times New Roman"/>
        </w:rPr>
        <w:t>Chantler</w:t>
      </w:r>
      <w:proofErr w:type="spellEnd"/>
      <w:r w:rsidRPr="00A67D6C">
        <w:rPr>
          <w:rFonts w:cs="Times New Roman"/>
        </w:rPr>
        <w:t xml:space="preserve">, S., </w:t>
      </w:r>
      <w:proofErr w:type="spellStart"/>
      <w:r w:rsidRPr="00A67D6C">
        <w:rPr>
          <w:rFonts w:cs="Times New Roman"/>
        </w:rPr>
        <w:t>Mellalieu</w:t>
      </w:r>
      <w:proofErr w:type="spellEnd"/>
      <w:r w:rsidRPr="00A67D6C">
        <w:rPr>
          <w:rFonts w:cs="Times New Roman"/>
        </w:rPr>
        <w:t xml:space="preserve">, S., Hislop, M., Stokes, K., Rock, A., &amp; Jones, B. (2020). Applied Sport Science for Male Age-Grade Rugby Union in England. </w:t>
      </w:r>
      <w:r w:rsidRPr="00162E58">
        <w:rPr>
          <w:rFonts w:cs="Times New Roman"/>
          <w:i/>
          <w:iCs/>
        </w:rPr>
        <w:t>Sports Medicine - Open</w:t>
      </w:r>
      <w:r w:rsidRPr="00A67D6C">
        <w:rPr>
          <w:rFonts w:cs="Times New Roman"/>
        </w:rPr>
        <w:t>, 6</w:t>
      </w:r>
      <w:r w:rsidR="00B747D3">
        <w:rPr>
          <w:rFonts w:cs="Times New Roman"/>
        </w:rPr>
        <w:t xml:space="preserve"> </w:t>
      </w:r>
      <w:r w:rsidRPr="00A67D6C">
        <w:rPr>
          <w:rFonts w:cs="Times New Roman"/>
        </w:rPr>
        <w:t>(1), 14.</w:t>
      </w:r>
    </w:p>
    <w:p w14:paraId="7D13BADC" w14:textId="6F47899C" w:rsidR="00A6219E" w:rsidRDefault="00096DF7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096DF7">
        <w:rPr>
          <w:rFonts w:cs="Times New Roman"/>
        </w:rPr>
        <w:t xml:space="preserve">Whitehead, S., </w:t>
      </w:r>
      <w:r w:rsidRPr="00096DF7">
        <w:rPr>
          <w:rFonts w:cs="Times New Roman"/>
          <w:b/>
          <w:bCs/>
        </w:rPr>
        <w:t>Weakley, J.,</w:t>
      </w:r>
      <w:r w:rsidRPr="00096DF7">
        <w:rPr>
          <w:rFonts w:cs="Times New Roman"/>
        </w:rPr>
        <w:t xml:space="preserve"> Cormack, S., Alfano, H., </w:t>
      </w:r>
      <w:proofErr w:type="spellStart"/>
      <w:r w:rsidRPr="00096DF7">
        <w:rPr>
          <w:rFonts w:cs="Times New Roman"/>
        </w:rPr>
        <w:t>Kerss</w:t>
      </w:r>
      <w:proofErr w:type="spellEnd"/>
      <w:r w:rsidRPr="00096DF7">
        <w:rPr>
          <w:rFonts w:cs="Times New Roman"/>
        </w:rPr>
        <w:t xml:space="preserve">, J., Mooney, M., &amp; Jones, B. (2021). The applied sports science and medicine of netball: a systematic scoping review. </w:t>
      </w:r>
      <w:r w:rsidRPr="00096DF7">
        <w:rPr>
          <w:rFonts w:cs="Times New Roman"/>
          <w:i/>
          <w:iCs/>
        </w:rPr>
        <w:t>Sports Medicine</w:t>
      </w:r>
      <w:r w:rsidRPr="00096DF7">
        <w:rPr>
          <w:rFonts w:cs="Times New Roman"/>
        </w:rPr>
        <w:t>, 51(8), 1715-1731.</w:t>
      </w:r>
    </w:p>
    <w:p w14:paraId="17FBA299" w14:textId="7FE75851" w:rsidR="00162E58" w:rsidRDefault="00162E58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162E58">
        <w:rPr>
          <w:rFonts w:cs="Times New Roman"/>
          <w:b/>
          <w:bCs/>
        </w:rPr>
        <w:t>Weakley, J.,</w:t>
      </w:r>
      <w:r w:rsidRPr="00162E58">
        <w:rPr>
          <w:rFonts w:cs="Times New Roman"/>
        </w:rPr>
        <w:t xml:space="preserve"> </w:t>
      </w:r>
      <w:proofErr w:type="spellStart"/>
      <w:r w:rsidRPr="00162E58">
        <w:rPr>
          <w:rFonts w:cs="Times New Roman"/>
        </w:rPr>
        <w:t>Broatch</w:t>
      </w:r>
      <w:proofErr w:type="spellEnd"/>
      <w:r w:rsidRPr="00162E58">
        <w:rPr>
          <w:rFonts w:cs="Times New Roman"/>
        </w:rPr>
        <w:t xml:space="preserve">, J., </w:t>
      </w:r>
      <w:proofErr w:type="spellStart"/>
      <w:r w:rsidRPr="00162E58">
        <w:rPr>
          <w:rFonts w:cs="Times New Roman"/>
        </w:rPr>
        <w:t>O’Riordan</w:t>
      </w:r>
      <w:proofErr w:type="spellEnd"/>
      <w:r w:rsidRPr="00162E58">
        <w:rPr>
          <w:rFonts w:cs="Times New Roman"/>
        </w:rPr>
        <w:t xml:space="preserve">, S., Morrison, M., Maniar, N., &amp; Halson, S. L. (2021). Putting the Squeeze on Compression Garments: Current Evidence and Recommendations for Future Research: A Systematic Scoping Review. </w:t>
      </w:r>
      <w:r w:rsidRPr="00162E58">
        <w:rPr>
          <w:rFonts w:cs="Times New Roman"/>
          <w:i/>
          <w:iCs/>
        </w:rPr>
        <w:t>Sports</w:t>
      </w:r>
      <w:r w:rsidRPr="00162E58">
        <w:rPr>
          <w:rFonts w:cs="Times New Roman"/>
        </w:rPr>
        <w:t xml:space="preserve"> Medicine,</w:t>
      </w:r>
      <w:r>
        <w:rPr>
          <w:rFonts w:cs="Times New Roman"/>
        </w:rPr>
        <w:t xml:space="preserve"> </w:t>
      </w:r>
      <w:r w:rsidR="0041758A">
        <w:rPr>
          <w:rFonts w:cs="Times New Roman"/>
        </w:rPr>
        <w:t>52(5)</w:t>
      </w:r>
      <w:r w:rsidR="00683A9F">
        <w:rPr>
          <w:rFonts w:cs="Times New Roman"/>
        </w:rPr>
        <w:t xml:space="preserve">, </w:t>
      </w:r>
      <w:r w:rsidR="00683A9F" w:rsidRPr="00683A9F">
        <w:rPr>
          <w:rFonts w:cs="Times New Roman"/>
        </w:rPr>
        <w:t>1141-1160</w:t>
      </w:r>
      <w:r>
        <w:rPr>
          <w:rFonts w:cs="Times New Roman"/>
        </w:rPr>
        <w:t>.</w:t>
      </w:r>
    </w:p>
    <w:p w14:paraId="15F09F5A" w14:textId="6F4F381E" w:rsidR="008319CB" w:rsidRDefault="008319CB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8319CB">
        <w:rPr>
          <w:rFonts w:cs="Times New Roman"/>
          <w:b/>
          <w:bCs/>
        </w:rPr>
        <w:t>Weakley, J.,</w:t>
      </w:r>
      <w:r w:rsidRPr="008319CB">
        <w:rPr>
          <w:rFonts w:cs="Times New Roman"/>
        </w:rPr>
        <w:t xml:space="preserve"> </w:t>
      </w:r>
      <w:proofErr w:type="spellStart"/>
      <w:r w:rsidRPr="008319CB">
        <w:rPr>
          <w:rFonts w:cs="Times New Roman"/>
        </w:rPr>
        <w:t>McCosker</w:t>
      </w:r>
      <w:proofErr w:type="spellEnd"/>
      <w:r w:rsidRPr="008319CB">
        <w:rPr>
          <w:rFonts w:cs="Times New Roman"/>
        </w:rPr>
        <w:t xml:space="preserve">, C., Chalkley, D., Johnston, R., Munteanu, G., &amp; Morrison, M. (2022). Comparison of Sprint Timing Methods on Performance, and Displacement and Velocity at Timing Initiation. </w:t>
      </w:r>
      <w:r w:rsidRPr="008319CB">
        <w:rPr>
          <w:rFonts w:cs="Times New Roman"/>
          <w:i/>
          <w:iCs/>
        </w:rPr>
        <w:t>The Journal of Strength &amp; Conditioning Research</w:t>
      </w:r>
      <w:r w:rsidRPr="008319CB">
        <w:rPr>
          <w:rFonts w:cs="Times New Roman"/>
        </w:rPr>
        <w:t>.</w:t>
      </w:r>
      <w:r>
        <w:rPr>
          <w:rFonts w:cs="Times New Roman"/>
        </w:rPr>
        <w:t xml:space="preserve"> Ahead of Print.</w:t>
      </w:r>
    </w:p>
    <w:p w14:paraId="4D28C711" w14:textId="3BEBA1B7" w:rsidR="004C37FC" w:rsidRDefault="004C37FC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>
        <w:rPr>
          <w:rFonts w:cs="Times New Roman"/>
          <w:b/>
          <w:bCs/>
        </w:rPr>
        <w:t xml:space="preserve">Weakley, J., </w:t>
      </w:r>
      <w:r w:rsidRPr="001938B5">
        <w:rPr>
          <w:rFonts w:cs="Times New Roman"/>
        </w:rPr>
        <w:t xml:space="preserve">Halson, S., </w:t>
      </w:r>
      <w:proofErr w:type="spellStart"/>
      <w:r w:rsidRPr="001938B5">
        <w:rPr>
          <w:rFonts w:cs="Times New Roman"/>
        </w:rPr>
        <w:t>Mujika</w:t>
      </w:r>
      <w:proofErr w:type="spellEnd"/>
      <w:r w:rsidRPr="001938B5">
        <w:rPr>
          <w:rFonts w:cs="Times New Roman"/>
        </w:rPr>
        <w:t xml:space="preserve">, I. (2022). </w:t>
      </w:r>
      <w:r w:rsidR="00E743BC" w:rsidRPr="001938B5">
        <w:rPr>
          <w:rFonts w:cs="Times New Roman"/>
        </w:rPr>
        <w:t>Overtraining Syndrome Symptoms and Diagnosis in Athletes: Where Is the Research? A Systematic Review</w:t>
      </w:r>
      <w:r w:rsidR="00874290">
        <w:rPr>
          <w:rFonts w:cs="Times New Roman"/>
        </w:rPr>
        <w:t>.</w:t>
      </w:r>
      <w:r w:rsidR="00E743BC" w:rsidRPr="001938B5">
        <w:rPr>
          <w:rFonts w:cs="Times New Roman"/>
        </w:rPr>
        <w:t xml:space="preserve"> </w:t>
      </w:r>
      <w:r w:rsidR="00E743BC" w:rsidRPr="00874290">
        <w:rPr>
          <w:rFonts w:cs="Times New Roman"/>
          <w:i/>
          <w:iCs/>
        </w:rPr>
        <w:t>International Journal of Sports Physiology and Performance</w:t>
      </w:r>
      <w:r w:rsidR="001938B5" w:rsidRPr="001938B5">
        <w:rPr>
          <w:rFonts w:cs="Times New Roman"/>
        </w:rPr>
        <w:t>, 17(5), 1-7</w:t>
      </w:r>
      <w:r w:rsidR="00874290">
        <w:rPr>
          <w:rFonts w:cs="Times New Roman"/>
        </w:rPr>
        <w:t>.</w:t>
      </w:r>
    </w:p>
    <w:p w14:paraId="124F84E3" w14:textId="0B4171A9" w:rsidR="00291F9F" w:rsidRPr="002A18D4" w:rsidRDefault="00291F9F" w:rsidP="002A18D4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B62AAB">
        <w:rPr>
          <w:rFonts w:cs="Times New Roman"/>
          <w:b/>
          <w:bCs/>
          <w:lang w:val="es-ES"/>
        </w:rPr>
        <w:t>Weakley, J</w:t>
      </w:r>
      <w:r w:rsidR="00B62AAB" w:rsidRPr="00B62AAB">
        <w:rPr>
          <w:rFonts w:cs="Times New Roman"/>
          <w:b/>
          <w:bCs/>
          <w:lang w:val="es-ES"/>
        </w:rPr>
        <w:t xml:space="preserve">., </w:t>
      </w:r>
      <w:proofErr w:type="spellStart"/>
      <w:r w:rsidR="00B62AAB" w:rsidRPr="002A18D4">
        <w:rPr>
          <w:rFonts w:cs="Times New Roman"/>
          <w:lang w:val="es-ES"/>
        </w:rPr>
        <w:t>Munteanu</w:t>
      </w:r>
      <w:proofErr w:type="spellEnd"/>
      <w:r w:rsidR="00B62AAB" w:rsidRPr="002A18D4">
        <w:rPr>
          <w:rFonts w:cs="Times New Roman"/>
          <w:lang w:val="es-ES"/>
        </w:rPr>
        <w:t xml:space="preserve">, G., Cowley, N., Johnston, R., Morrison, M., </w:t>
      </w:r>
      <w:proofErr w:type="spellStart"/>
      <w:r w:rsidR="00AF5804" w:rsidRPr="002A18D4">
        <w:rPr>
          <w:rFonts w:cs="Times New Roman"/>
          <w:lang w:val="es-ES"/>
        </w:rPr>
        <w:t>Gardiner</w:t>
      </w:r>
      <w:proofErr w:type="spellEnd"/>
      <w:r w:rsidR="00AF5804" w:rsidRPr="002A18D4">
        <w:rPr>
          <w:rFonts w:cs="Times New Roman"/>
          <w:lang w:val="es-ES"/>
        </w:rPr>
        <w:t xml:space="preserve">, C., </w:t>
      </w:r>
      <w:proofErr w:type="spellStart"/>
      <w:r w:rsidR="00B62AAB" w:rsidRPr="002A18D4">
        <w:rPr>
          <w:rFonts w:cs="Times New Roman"/>
          <w:lang w:val="es-ES"/>
        </w:rPr>
        <w:t>Perez</w:t>
      </w:r>
      <w:proofErr w:type="spellEnd"/>
      <w:r w:rsidR="00B62AAB" w:rsidRPr="002A18D4">
        <w:rPr>
          <w:rFonts w:cs="Times New Roman"/>
          <w:lang w:val="es-ES"/>
        </w:rPr>
        <w:t xml:space="preserve">-Castilla, A., </w:t>
      </w:r>
      <w:proofErr w:type="spellStart"/>
      <w:r w:rsidR="00B62AAB" w:rsidRPr="002A18D4">
        <w:rPr>
          <w:rFonts w:cs="Times New Roman"/>
          <w:lang w:val="es-ES"/>
        </w:rPr>
        <w:t>Garcia</w:t>
      </w:r>
      <w:proofErr w:type="spellEnd"/>
      <w:r w:rsidR="00B62AAB" w:rsidRPr="002A18D4">
        <w:rPr>
          <w:rFonts w:cs="Times New Roman"/>
          <w:lang w:val="es-ES"/>
        </w:rPr>
        <w:t>-Ramos, A</w:t>
      </w:r>
      <w:r w:rsidR="00637AEC" w:rsidRPr="002A18D4">
        <w:rPr>
          <w:rFonts w:cs="Times New Roman"/>
          <w:lang w:val="es-ES"/>
        </w:rPr>
        <w:t>. (2022)</w:t>
      </w:r>
      <w:r w:rsidR="002A18D4" w:rsidRPr="002A18D4">
        <w:rPr>
          <w:rFonts w:cs="Times New Roman"/>
          <w:lang w:val="es-ES"/>
        </w:rPr>
        <w:t xml:space="preserve">. </w:t>
      </w:r>
      <w:r w:rsidR="002A18D4" w:rsidRPr="002A18D4">
        <w:rPr>
          <w:rFonts w:cs="Times New Roman"/>
          <w:lang w:val="en-AU"/>
        </w:rPr>
        <w:t>The criterion validity and between-day reliability of the Perch for measuring barbell velocity during commonly used resistance training exercises</w:t>
      </w:r>
      <w:r w:rsidR="002A18D4">
        <w:rPr>
          <w:rFonts w:cs="Times New Roman"/>
          <w:lang w:val="en-AU"/>
        </w:rPr>
        <w:t xml:space="preserve">. </w:t>
      </w:r>
      <w:r w:rsidR="002A18D4" w:rsidRPr="008319CB">
        <w:rPr>
          <w:rFonts w:cs="Times New Roman"/>
          <w:i/>
          <w:iCs/>
        </w:rPr>
        <w:t>The Journal of Strength &amp; Conditioning Research</w:t>
      </w:r>
      <w:r w:rsidR="002A18D4" w:rsidRPr="008319CB">
        <w:rPr>
          <w:rFonts w:cs="Times New Roman"/>
        </w:rPr>
        <w:t>.</w:t>
      </w:r>
      <w:r w:rsidR="002A18D4">
        <w:rPr>
          <w:rFonts w:cs="Times New Roman"/>
        </w:rPr>
        <w:t xml:space="preserve"> Ahead of Print.</w:t>
      </w:r>
    </w:p>
    <w:p w14:paraId="1733529C" w14:textId="00A422F8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bookmarkStart w:id="0" w:name="_Hlk495915040"/>
      <w:r w:rsidRPr="00EE6C62">
        <w:rPr>
          <w:rFonts w:cs="Times New Roman"/>
          <w:b/>
        </w:rPr>
        <w:t>Weakley, J. J. S.,</w:t>
      </w:r>
      <w:r w:rsidRPr="00EE6C62">
        <w:rPr>
          <w:rFonts w:cs="Times New Roman"/>
        </w:rPr>
        <w:t xml:space="preserve"> Till, K., Darrall-Jones, J., Roe, G. a. B., Phibbs, P. J., Read, D. &amp; Jones, B. L. (201</w:t>
      </w:r>
      <w:r w:rsidR="006D4C6E">
        <w:rPr>
          <w:rFonts w:cs="Times New Roman"/>
        </w:rPr>
        <w:t>9</w:t>
      </w:r>
      <w:r w:rsidRPr="00EE6C62">
        <w:rPr>
          <w:rFonts w:cs="Times New Roman"/>
        </w:rPr>
        <w:t xml:space="preserve">) Strength and Conditioning Practices in Adolescent Rugby Players: Relationship with Changes in Physical Qualities.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</w:t>
      </w:r>
      <w:r w:rsidR="006D4C6E" w:rsidRPr="006D4C6E">
        <w:rPr>
          <w:rFonts w:cs="Times New Roman"/>
        </w:rPr>
        <w:t>33(9), 2361-2369</w:t>
      </w:r>
      <w:r w:rsidRPr="00EE6C62">
        <w:rPr>
          <w:rFonts w:cs="Times New Roman"/>
        </w:rPr>
        <w:t>.</w:t>
      </w:r>
    </w:p>
    <w:p w14:paraId="26F4E964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bookmarkStart w:id="1" w:name="_Hlk495915029"/>
      <w:bookmarkEnd w:id="0"/>
      <w:r w:rsidRPr="00EE6C62">
        <w:rPr>
          <w:rFonts w:cs="Times New Roman"/>
          <w:b/>
        </w:rPr>
        <w:t>Weakley, J. J. S.,</w:t>
      </w:r>
      <w:r w:rsidRPr="00EE6C62">
        <w:rPr>
          <w:rFonts w:cs="Times New Roman"/>
        </w:rPr>
        <w:t xml:space="preserve"> Till, K., Darrall-Jones, J., Roe, G. a. B., Phibbs, P. J., Read, D. B. &amp; Jones, B. L. (2017) The Influence of Resistance Training Experience on the Between-Day Reliability of Commonly Used Strength Measures in Male Youth Athletes. </w:t>
      </w:r>
      <w:r w:rsidRPr="00EE6C62">
        <w:rPr>
          <w:rFonts w:cs="Times New Roman"/>
          <w:i/>
          <w:iCs/>
        </w:rPr>
        <w:t>The Journal of Strength &amp; Conditioning Research,</w:t>
      </w:r>
      <w:r w:rsidRPr="00EE6C62">
        <w:rPr>
          <w:rFonts w:cs="Times New Roman"/>
        </w:rPr>
        <w:t xml:space="preserve"> 31 (7)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2005-2010.</w:t>
      </w:r>
    </w:p>
    <w:p w14:paraId="1CAA5615" w14:textId="77777777" w:rsidR="0000442D" w:rsidRPr="00EE6C62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bookmarkStart w:id="2" w:name="_Hlk495914986"/>
      <w:bookmarkEnd w:id="1"/>
      <w:r w:rsidRPr="00EE6C62">
        <w:rPr>
          <w:rFonts w:cs="Times New Roman"/>
          <w:b/>
        </w:rPr>
        <w:t>Weakley, J. J. S.,</w:t>
      </w:r>
      <w:r w:rsidRPr="00EE6C62">
        <w:rPr>
          <w:rFonts w:cs="Times New Roman"/>
        </w:rPr>
        <w:t xml:space="preserve"> Till, K., Read, D. B., Roe, G. a. B., Darrall-Jones, J., Phibbs, P. J. &amp; Jones, B. (2017) The effects of traditional, superset, and tri-set resistance training structures on perceived intensity and physiological responses. </w:t>
      </w:r>
      <w:r w:rsidRPr="00EE6C62">
        <w:rPr>
          <w:rFonts w:cs="Times New Roman"/>
          <w:i/>
          <w:iCs/>
        </w:rPr>
        <w:t>European Journal of Applied Physiology,</w:t>
      </w:r>
      <w:r w:rsidRPr="00EE6C62">
        <w:rPr>
          <w:rFonts w:cs="Times New Roman"/>
        </w:rPr>
        <w:t xml:space="preserve"> 117 (9)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1877-1889.</w:t>
      </w:r>
    </w:p>
    <w:p w14:paraId="3CCCADEE" w14:textId="0EFF66B2" w:rsidR="00C87D53" w:rsidRDefault="0000442D" w:rsidP="007E37D2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bookmarkStart w:id="3" w:name="_Hlk495915069"/>
      <w:bookmarkEnd w:id="2"/>
      <w:r w:rsidRPr="00C87D53">
        <w:rPr>
          <w:rFonts w:cs="Times New Roman"/>
          <w:b/>
        </w:rPr>
        <w:t>Weakley, J. J. S.,</w:t>
      </w:r>
      <w:r w:rsidRPr="00C87D53">
        <w:rPr>
          <w:rFonts w:cs="Times New Roman"/>
        </w:rPr>
        <w:t xml:space="preserve"> Wilson, K. M., Till, K., Read, D. B., Darrall-Jones, J., Roe, G. A., Phibbs, P. J. &amp; Jones, B. L. (20</w:t>
      </w:r>
      <w:r w:rsidR="00C87D53">
        <w:rPr>
          <w:rFonts w:cs="Times New Roman"/>
        </w:rPr>
        <w:t>19</w:t>
      </w:r>
      <w:r w:rsidRPr="00C87D53">
        <w:rPr>
          <w:rFonts w:cs="Times New Roman"/>
        </w:rPr>
        <w:t xml:space="preserve">) Visual feedback attenuates mean concentric barbell velocity loss, and improves motivation, competitiveness, and perceived workload in male adolescent athletes. </w:t>
      </w:r>
      <w:r w:rsidRPr="00C87D53">
        <w:rPr>
          <w:rFonts w:cs="Times New Roman"/>
          <w:i/>
          <w:iCs/>
        </w:rPr>
        <w:t>The Journal of Strength &amp; Conditioning Research,</w:t>
      </w:r>
      <w:r w:rsidRPr="00C87D53">
        <w:rPr>
          <w:rFonts w:cs="Times New Roman"/>
        </w:rPr>
        <w:t xml:space="preserve"> </w:t>
      </w:r>
      <w:bookmarkStart w:id="4" w:name="_Hlk495915084"/>
      <w:bookmarkEnd w:id="3"/>
      <w:r w:rsidR="00C87D53" w:rsidRPr="00C87D53">
        <w:rPr>
          <w:rFonts w:cs="Times New Roman"/>
        </w:rPr>
        <w:t xml:space="preserve">33(9), 2420-2425. </w:t>
      </w:r>
    </w:p>
    <w:p w14:paraId="011CC7A0" w14:textId="1C499EDB" w:rsidR="00D36B75" w:rsidRPr="00C87D53" w:rsidRDefault="0000442D" w:rsidP="007E37D2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C87D53">
        <w:rPr>
          <w:rFonts w:cs="Times New Roman"/>
          <w:b/>
        </w:rPr>
        <w:lastRenderedPageBreak/>
        <w:t>Weakley, J. J</w:t>
      </w:r>
      <w:r w:rsidRPr="00C87D53">
        <w:rPr>
          <w:rFonts w:cs="Times New Roman"/>
        </w:rPr>
        <w:t>., Till, K., Read, D. B., Phibbs, P. J., Roe, G., Darrall-Jones, J. &amp; Jones, B. L. (20</w:t>
      </w:r>
      <w:r w:rsidR="00F648B5">
        <w:rPr>
          <w:rFonts w:cs="Times New Roman"/>
        </w:rPr>
        <w:t>20</w:t>
      </w:r>
      <w:r w:rsidRPr="00C87D53">
        <w:rPr>
          <w:rFonts w:cs="Times New Roman"/>
        </w:rPr>
        <w:t xml:space="preserve">) The Effects of Superset Configuration on Kinetic, Kinematic, and Perceived Exertion in the Barbell Bench Press. </w:t>
      </w:r>
      <w:r w:rsidRPr="00C87D53">
        <w:rPr>
          <w:rFonts w:cs="Times New Roman"/>
          <w:i/>
          <w:iCs/>
        </w:rPr>
        <w:t>The Journal of Strength &amp; Conditioning Research,</w:t>
      </w:r>
      <w:r w:rsidRPr="00C87D53">
        <w:rPr>
          <w:rFonts w:cs="Times New Roman"/>
        </w:rPr>
        <w:t xml:space="preserve"> </w:t>
      </w:r>
      <w:r w:rsidR="00EB117A" w:rsidRPr="00EB117A">
        <w:rPr>
          <w:rFonts w:cs="Times New Roman"/>
        </w:rPr>
        <w:t>34(1), 65-72.</w:t>
      </w:r>
    </w:p>
    <w:p w14:paraId="1946ECB6" w14:textId="78046A4D" w:rsidR="007B2B76" w:rsidRPr="007B2B76" w:rsidRDefault="00D36B75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D36B75">
        <w:rPr>
          <w:rFonts w:cs="Times New Roman"/>
          <w:b/>
          <w:color w:val="auto"/>
          <w:szCs w:val="18"/>
          <w:lang w:val="en-GB" w:eastAsia="en-US"/>
        </w:rPr>
        <w:t>Weakley, J</w:t>
      </w:r>
      <w:r w:rsidRPr="00D36B75">
        <w:rPr>
          <w:rFonts w:cs="Times New Roman"/>
          <w:color w:val="auto"/>
          <w:szCs w:val="18"/>
          <w:lang w:val="en-GB" w:eastAsia="en-US"/>
        </w:rPr>
        <w:t>., Till, K., Read, D., Leduc, C., Roe, G., Phibbs, P., Darrall-Jones, J., Jones, B. (20</w:t>
      </w:r>
      <w:r w:rsidR="00F648B5">
        <w:rPr>
          <w:rFonts w:cs="Times New Roman"/>
          <w:color w:val="auto"/>
          <w:szCs w:val="18"/>
          <w:lang w:val="en-GB" w:eastAsia="en-US"/>
        </w:rPr>
        <w:t>21</w:t>
      </w:r>
      <w:r w:rsidRPr="00D36B75">
        <w:rPr>
          <w:rFonts w:cs="Times New Roman"/>
          <w:color w:val="auto"/>
          <w:szCs w:val="18"/>
          <w:lang w:val="en-GB" w:eastAsia="en-US"/>
        </w:rPr>
        <w:t xml:space="preserve">). Jump Training in Rugby Union Players: Barbell or Hexagonal Bar? </w:t>
      </w:r>
      <w:r w:rsidRPr="00D36B75">
        <w:rPr>
          <w:rFonts w:cs="Times New Roman"/>
          <w:i/>
          <w:iCs/>
          <w:color w:val="auto"/>
          <w:szCs w:val="18"/>
          <w:lang w:val="en-GB" w:eastAsia="en-US"/>
        </w:rPr>
        <w:t xml:space="preserve">J Strength Cond Res, </w:t>
      </w:r>
      <w:r w:rsidR="00F648B5" w:rsidRPr="00F648B5">
        <w:rPr>
          <w:rFonts w:cs="Times New Roman"/>
          <w:iCs/>
          <w:color w:val="auto"/>
          <w:szCs w:val="18"/>
          <w:lang w:val="en-GB" w:eastAsia="en-US"/>
        </w:rPr>
        <w:t>35(3), 754-761</w:t>
      </w:r>
      <w:r w:rsidRPr="00D36B75">
        <w:rPr>
          <w:rFonts w:cs="Times New Roman"/>
          <w:color w:val="auto"/>
          <w:szCs w:val="18"/>
          <w:lang w:val="en-GB" w:eastAsia="en-US"/>
        </w:rPr>
        <w:t>.</w:t>
      </w:r>
    </w:p>
    <w:p w14:paraId="43850F98" w14:textId="4A1F2DF5" w:rsidR="007B2B76" w:rsidRPr="009A59A0" w:rsidRDefault="007B2B76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7B2B76">
        <w:rPr>
          <w:rFonts w:eastAsia="Times New Roman" w:cs="Times New Roman"/>
          <w:b/>
          <w:color w:val="000000"/>
          <w:lang w:val="en-GB" w:eastAsia="en-GB"/>
        </w:rPr>
        <w:t>Weakley, J</w:t>
      </w:r>
      <w:r w:rsidRPr="007B2B76">
        <w:rPr>
          <w:rFonts w:eastAsia="Times New Roman" w:cs="Times New Roman"/>
          <w:color w:val="000000"/>
          <w:lang w:val="en-GB" w:eastAsia="en-GB"/>
        </w:rPr>
        <w:t>., Wilson, K., Till, K., Banyard, H., Dyson, J., Phibbs, P., Read, D., Jones, B. Show me, </w:t>
      </w:r>
      <w:proofErr w:type="gramStart"/>
      <w:r w:rsidRPr="007B2B76">
        <w:rPr>
          <w:rFonts w:eastAsia="Times New Roman" w:cs="Times New Roman"/>
          <w:bCs/>
          <w:color w:val="000000"/>
          <w:lang w:val="en-GB" w:eastAsia="en-GB"/>
        </w:rPr>
        <w:t>Tell</w:t>
      </w:r>
      <w:proofErr w:type="gramEnd"/>
      <w:r w:rsidRPr="007B2B76">
        <w:rPr>
          <w:rFonts w:eastAsia="Times New Roman" w:cs="Times New Roman"/>
          <w:bCs/>
          <w:color w:val="000000"/>
          <w:lang w:val="en-GB" w:eastAsia="en-GB"/>
        </w:rPr>
        <w:t xml:space="preserve"> me, Encourage me: The Effect of Different Forms of Feedback on Resistance Training Performance.</w:t>
      </w:r>
      <w:r w:rsidRPr="007B2B76">
        <w:rPr>
          <w:rFonts w:eastAsia="Times New Roman" w:cs="Times New Roman"/>
          <w:color w:val="000000"/>
          <w:lang w:val="en-GB" w:eastAsia="en-GB"/>
        </w:rPr>
        <w:t>​ </w:t>
      </w:r>
      <w:r w:rsidR="00192D62">
        <w:rPr>
          <w:rFonts w:eastAsia="Times New Roman" w:cs="Times New Roman"/>
          <w:color w:val="000000"/>
          <w:lang w:val="en-GB" w:eastAsia="en-GB"/>
        </w:rPr>
        <w:t>(20</w:t>
      </w:r>
      <w:r w:rsidR="00315ED0">
        <w:rPr>
          <w:rFonts w:eastAsia="Times New Roman" w:cs="Times New Roman"/>
          <w:color w:val="000000"/>
          <w:lang w:val="en-GB" w:eastAsia="en-GB"/>
        </w:rPr>
        <w:t>20</w:t>
      </w:r>
      <w:r w:rsidR="00192D62">
        <w:rPr>
          <w:rFonts w:eastAsia="Times New Roman" w:cs="Times New Roman"/>
          <w:color w:val="000000"/>
          <w:lang w:val="en-GB" w:eastAsia="en-GB"/>
        </w:rPr>
        <w:t xml:space="preserve">). </w:t>
      </w:r>
      <w:r w:rsidRPr="007B2B76">
        <w:rPr>
          <w:rFonts w:eastAsia="Times New Roman" w:cs="Times New Roman"/>
          <w:i/>
          <w:iCs/>
          <w:color w:val="000000"/>
          <w:lang w:val="en-GB" w:eastAsia="en-GB"/>
        </w:rPr>
        <w:t>Journal of Strength and Conditioning Research</w:t>
      </w:r>
      <w:r w:rsidRPr="007B2B76">
        <w:rPr>
          <w:rFonts w:eastAsia="Times New Roman" w:cs="Times New Roman"/>
          <w:color w:val="000000"/>
          <w:lang w:val="en-GB" w:eastAsia="en-GB"/>
        </w:rPr>
        <w:t xml:space="preserve">. </w:t>
      </w:r>
      <w:r w:rsidR="00315ED0" w:rsidRPr="00315ED0">
        <w:rPr>
          <w:rFonts w:cs="Times New Roman"/>
        </w:rPr>
        <w:t>34(11), 3157-3163</w:t>
      </w:r>
      <w:r w:rsidRPr="007B2B76"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  <w:t>.</w:t>
      </w:r>
    </w:p>
    <w:p w14:paraId="4B6223A6" w14:textId="2BC898F6" w:rsidR="009A59A0" w:rsidRPr="00192D62" w:rsidRDefault="009A59A0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2"/>
        </w:rPr>
      </w:pPr>
      <w:r w:rsidRPr="009A59A0">
        <w:rPr>
          <w:rFonts w:cs="Times New Roman"/>
          <w:b/>
          <w:color w:val="auto"/>
          <w:szCs w:val="18"/>
          <w:lang w:val="en-GB" w:eastAsia="en-US"/>
        </w:rPr>
        <w:t>Weakley J</w:t>
      </w:r>
      <w:r w:rsidRPr="009A59A0">
        <w:rPr>
          <w:rFonts w:cs="Times New Roman"/>
          <w:color w:val="auto"/>
          <w:szCs w:val="18"/>
          <w:lang w:val="en-GB" w:eastAsia="en-US"/>
        </w:rPr>
        <w:t xml:space="preserve">, Wilson, K., Till, K., Read, D., </w:t>
      </w:r>
      <w:proofErr w:type="spellStart"/>
      <w:r w:rsidRPr="009A59A0">
        <w:rPr>
          <w:rFonts w:cs="Times New Roman"/>
          <w:color w:val="auto"/>
          <w:szCs w:val="18"/>
          <w:lang w:val="en-GB" w:eastAsia="en-US"/>
        </w:rPr>
        <w:t>Scantlebury</w:t>
      </w:r>
      <w:proofErr w:type="spellEnd"/>
      <w:r w:rsidRPr="009A59A0">
        <w:rPr>
          <w:rFonts w:cs="Times New Roman"/>
          <w:color w:val="auto"/>
          <w:szCs w:val="18"/>
          <w:lang w:val="en-GB" w:eastAsia="en-US"/>
        </w:rPr>
        <w:t xml:space="preserve">, S., </w:t>
      </w:r>
      <w:proofErr w:type="spellStart"/>
      <w:r w:rsidRPr="009A59A0">
        <w:rPr>
          <w:rFonts w:cs="Times New Roman"/>
          <w:color w:val="auto"/>
          <w:szCs w:val="18"/>
          <w:lang w:val="en-GB" w:eastAsia="en-US"/>
        </w:rPr>
        <w:t>Sawczuk</w:t>
      </w:r>
      <w:proofErr w:type="spellEnd"/>
      <w:r w:rsidRPr="009A59A0">
        <w:rPr>
          <w:rFonts w:cs="Times New Roman"/>
          <w:color w:val="auto"/>
          <w:szCs w:val="18"/>
          <w:lang w:val="en-GB" w:eastAsia="en-US"/>
        </w:rPr>
        <w:t xml:space="preserve">, T., </w:t>
      </w:r>
      <w:proofErr w:type="spellStart"/>
      <w:r w:rsidRPr="009A59A0">
        <w:rPr>
          <w:rFonts w:cs="Times New Roman"/>
          <w:color w:val="auto"/>
          <w:szCs w:val="18"/>
          <w:lang w:val="en-GB" w:eastAsia="en-US"/>
        </w:rPr>
        <w:t>Neenan</w:t>
      </w:r>
      <w:proofErr w:type="spellEnd"/>
      <w:r w:rsidRPr="009A59A0">
        <w:rPr>
          <w:rFonts w:cs="Times New Roman"/>
          <w:color w:val="auto"/>
          <w:szCs w:val="18"/>
          <w:lang w:val="en-GB" w:eastAsia="en-US"/>
        </w:rPr>
        <w:t xml:space="preserve">, C., Jones, B. </w:t>
      </w:r>
      <w:r w:rsidR="00192D62">
        <w:rPr>
          <w:rFonts w:cs="Times New Roman"/>
          <w:color w:val="auto"/>
          <w:szCs w:val="18"/>
          <w:lang w:val="en-GB" w:eastAsia="en-US"/>
        </w:rPr>
        <w:t xml:space="preserve">(2018). </w:t>
      </w:r>
      <w:r w:rsidRPr="009A59A0">
        <w:rPr>
          <w:rFonts w:cs="Times New Roman"/>
          <w:color w:val="auto"/>
          <w:szCs w:val="18"/>
          <w:lang w:val="en-GB" w:eastAsia="en-US"/>
        </w:rPr>
        <w:t xml:space="preserve">Visual kinematic feedback enhances velocity, power, motivation and competitiveness in adolescent female athletes. </w:t>
      </w:r>
      <w:r w:rsidRPr="009A59A0">
        <w:rPr>
          <w:rFonts w:cs="Times New Roman"/>
          <w:i/>
          <w:iCs/>
          <w:color w:val="auto"/>
          <w:szCs w:val="18"/>
          <w:lang w:val="en-GB" w:eastAsia="en-US"/>
        </w:rPr>
        <w:t xml:space="preserve">Journal Of Australian Strength </w:t>
      </w:r>
      <w:r>
        <w:rPr>
          <w:rFonts w:cs="Times New Roman"/>
          <w:i/>
          <w:iCs/>
          <w:color w:val="auto"/>
          <w:szCs w:val="18"/>
          <w:lang w:val="en-GB" w:eastAsia="en-US"/>
        </w:rPr>
        <w:t>a</w:t>
      </w:r>
      <w:r w:rsidRPr="009A59A0">
        <w:rPr>
          <w:rFonts w:cs="Times New Roman"/>
          <w:i/>
          <w:iCs/>
          <w:color w:val="auto"/>
          <w:szCs w:val="18"/>
          <w:lang w:val="en-GB" w:eastAsia="en-US"/>
        </w:rPr>
        <w:t>nd Conditioning</w:t>
      </w:r>
      <w:r w:rsidRPr="009A59A0">
        <w:rPr>
          <w:rFonts w:cs="Times New Roman"/>
          <w:color w:val="auto"/>
          <w:szCs w:val="18"/>
          <w:lang w:val="en-GB" w:eastAsia="en-US"/>
        </w:rPr>
        <w:t xml:space="preserve">, </w:t>
      </w:r>
      <w:r w:rsidR="000E73B3" w:rsidRPr="000E73B3">
        <w:rPr>
          <w:rFonts w:cs="Times New Roman"/>
        </w:rPr>
        <w:t>27(3), 16-22.</w:t>
      </w:r>
    </w:p>
    <w:p w14:paraId="5667CE90" w14:textId="6B03A667" w:rsidR="00EA3523" w:rsidRPr="00EA3523" w:rsidRDefault="00EA3523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4"/>
        </w:rPr>
      </w:pPr>
      <w:r w:rsidRPr="00EA3523">
        <w:rPr>
          <w:rFonts w:cs="Times New Roman"/>
          <w:b/>
          <w:color w:val="auto"/>
          <w:szCs w:val="18"/>
          <w:lang w:val="en-GB" w:eastAsia="en-US"/>
        </w:rPr>
        <w:t>Weakley J</w:t>
      </w:r>
      <w:r w:rsidRPr="00EA3523">
        <w:rPr>
          <w:rFonts w:cs="Times New Roman"/>
          <w:color w:val="auto"/>
          <w:szCs w:val="18"/>
          <w:lang w:val="en-GB" w:eastAsia="en-US"/>
        </w:rPr>
        <w:t xml:space="preserve">, Till K, Sampson J, Banyard H, Leduc C, Wilson K, Roe G, Jones B. </w:t>
      </w:r>
      <w:r w:rsidR="00192D62">
        <w:rPr>
          <w:rFonts w:cs="Times New Roman"/>
          <w:color w:val="auto"/>
          <w:szCs w:val="18"/>
          <w:lang w:val="en-GB" w:eastAsia="en-US"/>
        </w:rPr>
        <w:t xml:space="preserve">(2019) </w:t>
      </w:r>
      <w:r w:rsidRPr="00EA3523">
        <w:rPr>
          <w:rFonts w:cs="Times New Roman"/>
          <w:color w:val="auto"/>
          <w:szCs w:val="18"/>
          <w:lang w:val="en-GB" w:eastAsia="en-US"/>
        </w:rPr>
        <w:t xml:space="preserve">The Effects of Augmented Feedback on Sprint, Jump, and Strength Adaptations in Rugby Union Players Following a Four Week Training Programme. </w:t>
      </w:r>
      <w:r w:rsidRPr="00EA3523">
        <w:rPr>
          <w:rFonts w:cs="Times New Roman"/>
          <w:i/>
          <w:iCs/>
          <w:color w:val="auto"/>
          <w:szCs w:val="18"/>
          <w:lang w:val="en-GB" w:eastAsia="en-US"/>
        </w:rPr>
        <w:t xml:space="preserve">International Journal </w:t>
      </w:r>
      <w:r>
        <w:rPr>
          <w:rFonts w:cs="Times New Roman"/>
          <w:i/>
          <w:iCs/>
          <w:color w:val="auto"/>
          <w:szCs w:val="18"/>
          <w:lang w:val="en-GB" w:eastAsia="en-US"/>
        </w:rPr>
        <w:t>o</w:t>
      </w:r>
      <w:r w:rsidRPr="00EA3523">
        <w:rPr>
          <w:rFonts w:cs="Times New Roman"/>
          <w:i/>
          <w:iCs/>
          <w:color w:val="auto"/>
          <w:szCs w:val="18"/>
          <w:lang w:val="en-GB" w:eastAsia="en-US"/>
        </w:rPr>
        <w:t xml:space="preserve">f Sports Physiology </w:t>
      </w:r>
      <w:r>
        <w:rPr>
          <w:rFonts w:cs="Times New Roman"/>
          <w:i/>
          <w:iCs/>
          <w:color w:val="auto"/>
          <w:szCs w:val="18"/>
          <w:lang w:val="en-GB" w:eastAsia="en-US"/>
        </w:rPr>
        <w:t>a</w:t>
      </w:r>
      <w:r w:rsidRPr="00EA3523">
        <w:rPr>
          <w:rFonts w:cs="Times New Roman"/>
          <w:i/>
          <w:iCs/>
          <w:color w:val="auto"/>
          <w:szCs w:val="18"/>
          <w:lang w:val="en-GB" w:eastAsia="en-US"/>
        </w:rPr>
        <w:t>nd Performance.</w:t>
      </w:r>
      <w:r w:rsidRPr="00EA3523">
        <w:rPr>
          <w:rFonts w:cs="Times New Roman"/>
        </w:rPr>
        <w:t xml:space="preserve"> </w:t>
      </w:r>
      <w:r w:rsidR="00350F43" w:rsidRPr="00350F43">
        <w:rPr>
          <w:rFonts w:cs="Times New Roman"/>
        </w:rPr>
        <w:t>14(9), 1205-1211</w:t>
      </w:r>
      <w:r w:rsidRPr="00EA3523">
        <w:rPr>
          <w:rFonts w:cs="Times New Roman"/>
          <w:color w:val="auto"/>
          <w:szCs w:val="18"/>
          <w:lang w:val="en-GB" w:eastAsia="en-US"/>
        </w:rPr>
        <w:t>.</w:t>
      </w:r>
    </w:p>
    <w:p w14:paraId="7497D458" w14:textId="300C2EAE" w:rsidR="005524E4" w:rsidRPr="00B418F1" w:rsidRDefault="005524E4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4"/>
        </w:rPr>
      </w:pPr>
      <w:r w:rsidRPr="005524E4">
        <w:rPr>
          <w:rFonts w:cs="Times New Roman"/>
          <w:b/>
          <w:color w:val="auto"/>
          <w:szCs w:val="18"/>
          <w:lang w:val="en-GB" w:eastAsia="en-US"/>
        </w:rPr>
        <w:t>Weakley J</w:t>
      </w:r>
      <w:r w:rsidRPr="005524E4">
        <w:rPr>
          <w:rFonts w:cs="Times New Roman"/>
          <w:color w:val="auto"/>
          <w:szCs w:val="18"/>
          <w:lang w:val="en-GB" w:eastAsia="en-US"/>
        </w:rPr>
        <w:t>, Fernández-Valdés B, Thomas L, Ramirez-Lopez C, Jones B.</w:t>
      </w:r>
      <w:r w:rsidR="00192D62">
        <w:rPr>
          <w:rFonts w:cs="Times New Roman"/>
          <w:color w:val="auto"/>
          <w:szCs w:val="18"/>
          <w:lang w:val="en-GB" w:eastAsia="en-US"/>
        </w:rPr>
        <w:t xml:space="preserve"> (2019).</w:t>
      </w:r>
      <w:r w:rsidRPr="005524E4">
        <w:rPr>
          <w:rFonts w:cs="Times New Roman"/>
          <w:color w:val="auto"/>
          <w:szCs w:val="18"/>
          <w:lang w:val="en-GB" w:eastAsia="en-US"/>
        </w:rPr>
        <w:t xml:space="preserve"> Criterion Validity of Force and Power Outputs for a Commonly Used Flywheel Resistance Training Device and Bluetooth App. </w:t>
      </w:r>
      <w:r w:rsidRPr="005524E4">
        <w:rPr>
          <w:rFonts w:cs="Times New Roman"/>
          <w:i/>
          <w:iCs/>
          <w:color w:val="auto"/>
          <w:szCs w:val="18"/>
          <w:lang w:val="en-GB" w:eastAsia="en-US"/>
        </w:rPr>
        <w:t xml:space="preserve">The Journal of Strength </w:t>
      </w:r>
      <w:r w:rsidR="00350F43">
        <w:rPr>
          <w:rFonts w:cs="Times New Roman"/>
          <w:i/>
          <w:iCs/>
          <w:color w:val="auto"/>
          <w:szCs w:val="18"/>
          <w:lang w:val="en-GB" w:eastAsia="en-US"/>
        </w:rPr>
        <w:t>and</w:t>
      </w:r>
      <w:r w:rsidRPr="005524E4">
        <w:rPr>
          <w:rFonts w:cs="Times New Roman"/>
          <w:i/>
          <w:iCs/>
          <w:color w:val="auto"/>
          <w:szCs w:val="18"/>
          <w:lang w:val="en-GB" w:eastAsia="en-US"/>
        </w:rPr>
        <w:t xml:space="preserve"> Conditioning Research.</w:t>
      </w:r>
      <w:r>
        <w:rPr>
          <w:rFonts w:cs="Times New Roman"/>
          <w:i/>
          <w:iCs/>
          <w:color w:val="auto"/>
          <w:szCs w:val="18"/>
          <w:lang w:val="en-GB" w:eastAsia="en-US"/>
        </w:rPr>
        <w:t xml:space="preserve"> </w:t>
      </w:r>
      <w:r w:rsidR="00350F43" w:rsidRPr="00350F43">
        <w:rPr>
          <w:rFonts w:cs="Times New Roman"/>
          <w:color w:val="auto"/>
          <w:szCs w:val="18"/>
          <w:lang w:val="en-GB" w:eastAsia="en-US"/>
        </w:rPr>
        <w:t>33(5), 1180-1184</w:t>
      </w:r>
      <w:r w:rsidRPr="005524E4">
        <w:rPr>
          <w:rFonts w:cs="Times New Roman"/>
          <w:color w:val="auto"/>
          <w:szCs w:val="18"/>
          <w:lang w:val="en-GB" w:eastAsia="en-US"/>
        </w:rPr>
        <w:t>.</w:t>
      </w:r>
    </w:p>
    <w:p w14:paraId="0E154AC4" w14:textId="2730F935" w:rsidR="00B418F1" w:rsidRPr="009D51E9" w:rsidRDefault="00B418F1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8"/>
        </w:rPr>
      </w:pPr>
      <w:r w:rsidRPr="00B418F1">
        <w:rPr>
          <w:rFonts w:cs="Times New Roman"/>
          <w:b/>
          <w:color w:val="auto"/>
          <w:szCs w:val="18"/>
          <w:lang w:val="en-GB" w:eastAsia="en-US"/>
        </w:rPr>
        <w:t>Weakley</w:t>
      </w:r>
      <w:r w:rsidRPr="00B418F1">
        <w:rPr>
          <w:rFonts w:cs="Times New Roman"/>
          <w:color w:val="auto"/>
          <w:szCs w:val="18"/>
          <w:lang w:val="en-GB" w:eastAsia="en-US"/>
        </w:rPr>
        <w:t xml:space="preserve"> </w:t>
      </w:r>
      <w:r w:rsidRPr="00B418F1">
        <w:rPr>
          <w:rFonts w:cs="Times New Roman"/>
          <w:b/>
          <w:color w:val="auto"/>
          <w:szCs w:val="18"/>
          <w:lang w:val="en-GB" w:eastAsia="en-US"/>
        </w:rPr>
        <w:t>J</w:t>
      </w:r>
      <w:r w:rsidRPr="00B418F1">
        <w:rPr>
          <w:rFonts w:cs="Times New Roman"/>
          <w:color w:val="auto"/>
          <w:szCs w:val="18"/>
          <w:lang w:val="en-GB" w:eastAsia="en-US"/>
        </w:rPr>
        <w:t>, Ramirez-Lopez C, McLaren S, Weaving D, Dalton-Barron N, Jones B, Till K, and Banyard HG.</w:t>
      </w:r>
      <w:r>
        <w:rPr>
          <w:rFonts w:cs="Times New Roman"/>
          <w:color w:val="auto"/>
          <w:szCs w:val="18"/>
          <w:lang w:val="en-GB" w:eastAsia="en-US"/>
        </w:rPr>
        <w:t xml:space="preserve"> (20</w:t>
      </w:r>
      <w:r w:rsidR="0096428A">
        <w:rPr>
          <w:rFonts w:cs="Times New Roman"/>
          <w:color w:val="auto"/>
          <w:szCs w:val="18"/>
          <w:lang w:val="en-GB" w:eastAsia="en-US"/>
        </w:rPr>
        <w:t>20</w:t>
      </w:r>
      <w:r>
        <w:rPr>
          <w:rFonts w:cs="Times New Roman"/>
          <w:color w:val="auto"/>
          <w:szCs w:val="18"/>
          <w:lang w:val="en-GB" w:eastAsia="en-US"/>
        </w:rPr>
        <w:t>)</w:t>
      </w:r>
      <w:r w:rsidRPr="00B418F1">
        <w:rPr>
          <w:rFonts w:cs="Times New Roman"/>
          <w:color w:val="auto"/>
          <w:szCs w:val="18"/>
          <w:lang w:val="en-GB" w:eastAsia="en-US"/>
        </w:rPr>
        <w:t xml:space="preserve"> The effects of 10%, 20%, and 30% velocity loss thresholds on kinetic, kinematic, and repetition characteristics during the barbell back squat. 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>Int</w:t>
      </w:r>
      <w:r>
        <w:rPr>
          <w:rFonts w:cs="Times New Roman"/>
          <w:i/>
          <w:iCs/>
          <w:color w:val="auto"/>
          <w:szCs w:val="18"/>
          <w:lang w:val="en-GB" w:eastAsia="en-US"/>
        </w:rPr>
        <w:t>ernational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J</w:t>
      </w:r>
      <w:r>
        <w:rPr>
          <w:rFonts w:cs="Times New Roman"/>
          <w:i/>
          <w:iCs/>
          <w:color w:val="auto"/>
          <w:szCs w:val="18"/>
          <w:lang w:val="en-GB" w:eastAsia="en-US"/>
        </w:rPr>
        <w:t>ournal of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Sport</w:t>
      </w:r>
      <w:r>
        <w:rPr>
          <w:rFonts w:cs="Times New Roman"/>
          <w:i/>
          <w:iCs/>
          <w:color w:val="auto"/>
          <w:szCs w:val="18"/>
          <w:lang w:val="en-GB" w:eastAsia="en-US"/>
        </w:rPr>
        <w:t>s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</w:t>
      </w:r>
      <w:proofErr w:type="spellStart"/>
      <w:r w:rsidRPr="00B418F1">
        <w:rPr>
          <w:rFonts w:cs="Times New Roman"/>
          <w:i/>
          <w:iCs/>
          <w:color w:val="auto"/>
          <w:szCs w:val="18"/>
          <w:lang w:val="en-GB" w:eastAsia="en-US"/>
        </w:rPr>
        <w:t>Phys</w:t>
      </w:r>
      <w:r>
        <w:rPr>
          <w:rFonts w:cs="Times New Roman"/>
          <w:i/>
          <w:iCs/>
          <w:color w:val="auto"/>
          <w:szCs w:val="18"/>
          <w:lang w:val="en-GB" w:eastAsia="en-US"/>
        </w:rPr>
        <w:t>ology</w:t>
      </w:r>
      <w:proofErr w:type="spellEnd"/>
      <w:r>
        <w:rPr>
          <w:rFonts w:cs="Times New Roman"/>
          <w:i/>
          <w:iCs/>
          <w:color w:val="auto"/>
          <w:szCs w:val="18"/>
          <w:lang w:val="en-GB" w:eastAsia="en-US"/>
        </w:rPr>
        <w:t xml:space="preserve"> and</w:t>
      </w:r>
      <w:r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Perf</w:t>
      </w:r>
      <w:r>
        <w:rPr>
          <w:rFonts w:cs="Times New Roman"/>
          <w:i/>
          <w:iCs/>
          <w:color w:val="auto"/>
          <w:szCs w:val="18"/>
          <w:lang w:val="en-GB" w:eastAsia="en-US"/>
        </w:rPr>
        <w:t>ormance.</w:t>
      </w:r>
      <w:r w:rsidRPr="00B418F1">
        <w:rPr>
          <w:rFonts w:cs="Times New Roman"/>
          <w:color w:val="auto"/>
          <w:szCs w:val="18"/>
          <w:lang w:val="en-GB" w:eastAsia="en-US"/>
        </w:rPr>
        <w:t xml:space="preserve"> </w:t>
      </w:r>
      <w:r w:rsidR="0096428A" w:rsidRPr="0096428A">
        <w:rPr>
          <w:rFonts w:cs="Times New Roman"/>
          <w:color w:val="auto"/>
          <w:szCs w:val="18"/>
          <w:lang w:val="en-GB" w:eastAsia="en-US"/>
        </w:rPr>
        <w:t>15(2), 180-188</w:t>
      </w:r>
      <w:r w:rsidRPr="00B418F1">
        <w:rPr>
          <w:rFonts w:cs="Times New Roman"/>
          <w:color w:val="auto"/>
          <w:szCs w:val="18"/>
          <w:lang w:val="en-GB" w:eastAsia="en-US"/>
        </w:rPr>
        <w:t>.</w:t>
      </w:r>
    </w:p>
    <w:p w14:paraId="77538E55" w14:textId="1AA81A27" w:rsidR="009D51E9" w:rsidRPr="009D51E9" w:rsidRDefault="009D51E9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4"/>
        </w:rPr>
      </w:pPr>
      <w:r w:rsidRPr="009D51E9">
        <w:rPr>
          <w:rFonts w:cs="Times New Roman"/>
          <w:b/>
          <w:bCs/>
          <w:szCs w:val="14"/>
        </w:rPr>
        <w:t>Weakley, J.,</w:t>
      </w:r>
      <w:r w:rsidRPr="009D51E9">
        <w:rPr>
          <w:rFonts w:cs="Times New Roman"/>
          <w:szCs w:val="14"/>
        </w:rPr>
        <w:t xml:space="preserve"> McLaren, S., Ramirez-Lopez, C., García-Ramos, A., Dalton-Barron, N., Banyard, H., Mann, B., Weaving, D., &amp; Jones, B. (20</w:t>
      </w:r>
      <w:r w:rsidR="00BA7BA4">
        <w:rPr>
          <w:rFonts w:cs="Times New Roman"/>
          <w:szCs w:val="14"/>
        </w:rPr>
        <w:t>20</w:t>
      </w:r>
      <w:r w:rsidRPr="009D51E9">
        <w:rPr>
          <w:rFonts w:cs="Times New Roman"/>
          <w:szCs w:val="14"/>
        </w:rPr>
        <w:t xml:space="preserve">). Application of velocity loss thresholds during free-weight resistance training: Responses and reproducibility of perceptual, metabolic, and neuromuscular outcomes. </w:t>
      </w:r>
      <w:r w:rsidRPr="006B474A">
        <w:rPr>
          <w:rFonts w:cs="Times New Roman"/>
          <w:i/>
          <w:iCs/>
          <w:szCs w:val="14"/>
        </w:rPr>
        <w:t>J</w:t>
      </w:r>
      <w:r w:rsidR="006B474A" w:rsidRPr="006B474A">
        <w:rPr>
          <w:rFonts w:cs="Times New Roman"/>
          <w:i/>
          <w:iCs/>
          <w:szCs w:val="14"/>
        </w:rPr>
        <w:t>ournal of</w:t>
      </w:r>
      <w:r w:rsidRPr="006B474A">
        <w:rPr>
          <w:rFonts w:cs="Times New Roman"/>
          <w:i/>
          <w:iCs/>
          <w:szCs w:val="14"/>
        </w:rPr>
        <w:t xml:space="preserve"> Sports </w:t>
      </w:r>
      <w:r w:rsidRPr="00686FB1">
        <w:rPr>
          <w:rFonts w:cs="Times New Roman"/>
          <w:i/>
          <w:iCs/>
        </w:rPr>
        <w:t>Sci</w:t>
      </w:r>
      <w:r w:rsidR="006B474A" w:rsidRPr="00686FB1">
        <w:rPr>
          <w:rFonts w:cs="Times New Roman"/>
          <w:i/>
          <w:iCs/>
        </w:rPr>
        <w:t>ences</w:t>
      </w:r>
      <w:r w:rsidRPr="00686FB1">
        <w:rPr>
          <w:rFonts w:cs="Times New Roman"/>
        </w:rPr>
        <w:t xml:space="preserve">, </w:t>
      </w:r>
      <w:r w:rsidR="00BA7BA4" w:rsidRPr="00BA7BA4">
        <w:rPr>
          <w:rFonts w:cs="Times New Roman"/>
          <w:i/>
          <w:iCs/>
          <w:color w:val="auto"/>
          <w:lang w:val="en-AU" w:eastAsia="en-US"/>
        </w:rPr>
        <w:t>38(5), 477-48</w:t>
      </w:r>
      <w:r w:rsidR="00BA7BA4">
        <w:rPr>
          <w:rFonts w:cs="Times New Roman"/>
          <w:i/>
          <w:iCs/>
          <w:color w:val="auto"/>
          <w:lang w:val="en-AU" w:eastAsia="en-US"/>
        </w:rPr>
        <w:t>5.</w:t>
      </w:r>
    </w:p>
    <w:p w14:paraId="5FC30F8D" w14:textId="1C914207" w:rsidR="00CA4927" w:rsidRPr="00BD656D" w:rsidRDefault="00CA4927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4"/>
          <w:szCs w:val="18"/>
        </w:rPr>
      </w:pPr>
      <w:r w:rsidRPr="00B747D3">
        <w:rPr>
          <w:rFonts w:cs="Times New Roman"/>
          <w:b/>
          <w:bCs/>
          <w:color w:val="auto"/>
          <w:lang w:val="en-AU" w:eastAsia="en-US"/>
        </w:rPr>
        <w:t>Weakley, J.,</w:t>
      </w:r>
      <w:r w:rsidRPr="00CA4927">
        <w:rPr>
          <w:rFonts w:cs="Times New Roman"/>
          <w:color w:val="auto"/>
          <w:lang w:val="en-AU" w:eastAsia="en-US"/>
        </w:rPr>
        <w:t xml:space="preserve"> Mann, B., Banyard, H., McLaren, S., Scott, T., &amp; Garcia-Ramos, A. (202</w:t>
      </w:r>
      <w:r w:rsidR="003250CB">
        <w:rPr>
          <w:rFonts w:cs="Times New Roman"/>
          <w:color w:val="auto"/>
          <w:lang w:val="en-AU" w:eastAsia="en-US"/>
        </w:rPr>
        <w:t>1</w:t>
      </w:r>
      <w:r w:rsidRPr="00CA4927">
        <w:rPr>
          <w:rFonts w:cs="Times New Roman"/>
          <w:color w:val="auto"/>
          <w:lang w:val="en-AU" w:eastAsia="en-US"/>
        </w:rPr>
        <w:t xml:space="preserve">). Velocity-Based Training: From Theory to Application. </w:t>
      </w:r>
      <w:r w:rsidRPr="00CA4927">
        <w:rPr>
          <w:rFonts w:cs="Times New Roman"/>
          <w:i/>
          <w:iCs/>
          <w:color w:val="auto"/>
          <w:lang w:val="en-AU" w:eastAsia="en-US"/>
        </w:rPr>
        <w:t>Strength &amp; Conditioning Journal</w:t>
      </w:r>
      <w:r w:rsidRPr="00CA4927">
        <w:rPr>
          <w:rFonts w:cs="Times New Roman"/>
          <w:color w:val="auto"/>
          <w:lang w:val="en-AU" w:eastAsia="en-US"/>
        </w:rPr>
        <w:t>,</w:t>
      </w:r>
      <w:r w:rsidRPr="00CA4927">
        <w:rPr>
          <w:rFonts w:cs="Times New Roman"/>
          <w:i/>
          <w:iCs/>
          <w:color w:val="auto"/>
          <w:lang w:val="en-AU" w:eastAsia="en-US"/>
        </w:rPr>
        <w:t xml:space="preserve"> </w:t>
      </w:r>
      <w:r w:rsidR="003250CB" w:rsidRPr="003250CB">
        <w:rPr>
          <w:rFonts w:cs="Times New Roman"/>
          <w:color w:val="auto"/>
          <w:lang w:val="en-AU" w:eastAsia="en-US"/>
        </w:rPr>
        <w:t>43(2), 31-49.</w:t>
      </w:r>
    </w:p>
    <w:p w14:paraId="0D6DF83D" w14:textId="674A0777" w:rsidR="00BD656D" w:rsidRDefault="00BD656D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4"/>
        </w:rPr>
      </w:pPr>
      <w:r w:rsidRPr="00B747D3">
        <w:rPr>
          <w:rFonts w:cs="Times New Roman"/>
          <w:b/>
          <w:bCs/>
          <w:szCs w:val="14"/>
        </w:rPr>
        <w:t>Weakley, J.,</w:t>
      </w:r>
      <w:r w:rsidRPr="00BD656D">
        <w:rPr>
          <w:rFonts w:cs="Times New Roman"/>
          <w:szCs w:val="14"/>
        </w:rPr>
        <w:t xml:space="preserve"> Chalkley, D., Johnston, R., García-Ramos, A., Townshend, A., Dorrell, H., Pearson, M., Morrison, M., &amp; Cole, M. (2020). Criterion Validity, and Interunit and Between-Day Reliability of the FLEX for Measuring Barbell Velocity During Commonly Used Resistance Training Exercises. </w:t>
      </w:r>
      <w:r w:rsidRPr="005524E4">
        <w:rPr>
          <w:rFonts w:cs="Times New Roman"/>
          <w:i/>
          <w:iCs/>
          <w:color w:val="auto"/>
          <w:szCs w:val="18"/>
          <w:lang w:val="en-GB" w:eastAsia="en-US"/>
        </w:rPr>
        <w:t xml:space="preserve">The Journal of Strength 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and</w:t>
      </w:r>
      <w:r w:rsidRPr="005524E4">
        <w:rPr>
          <w:rFonts w:cs="Times New Roman"/>
          <w:i/>
          <w:iCs/>
          <w:color w:val="auto"/>
          <w:szCs w:val="18"/>
          <w:lang w:val="en-GB" w:eastAsia="en-US"/>
        </w:rPr>
        <w:t xml:space="preserve"> Conditioning Research</w:t>
      </w:r>
      <w:r w:rsidRPr="00BD656D">
        <w:rPr>
          <w:rFonts w:cs="Times New Roman"/>
          <w:szCs w:val="14"/>
        </w:rPr>
        <w:t>, 34(6), 1519-1524.</w:t>
      </w:r>
    </w:p>
    <w:p w14:paraId="77CB9557" w14:textId="25199760" w:rsidR="00873088" w:rsidRPr="00BD656D" w:rsidRDefault="00873088" w:rsidP="007B2B76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Cs w:val="14"/>
        </w:rPr>
      </w:pPr>
      <w:r w:rsidRPr="00873088">
        <w:rPr>
          <w:rFonts w:cs="Times New Roman"/>
          <w:b/>
          <w:bCs/>
          <w:szCs w:val="14"/>
        </w:rPr>
        <w:t>Weakley, J. J. S.,</w:t>
      </w:r>
      <w:r w:rsidRPr="00873088">
        <w:rPr>
          <w:rFonts w:cs="Times New Roman"/>
          <w:szCs w:val="14"/>
        </w:rPr>
        <w:t xml:space="preserve"> Read, D. B., </w:t>
      </w:r>
      <w:proofErr w:type="spellStart"/>
      <w:r w:rsidRPr="00873088">
        <w:rPr>
          <w:rFonts w:cs="Times New Roman"/>
          <w:szCs w:val="14"/>
        </w:rPr>
        <w:t>Fullagar</w:t>
      </w:r>
      <w:proofErr w:type="spellEnd"/>
      <w:r w:rsidRPr="00873088">
        <w:rPr>
          <w:rFonts w:cs="Times New Roman"/>
          <w:szCs w:val="14"/>
        </w:rPr>
        <w:t xml:space="preserve">, H. H. K., Ramirez-Lopez, C., Jones, B., Cummins, C., &amp; Sampson, J. A. (2020). "How Am I Going, Coach?"-The Effect of Augmented Feedback During Small-Sided Games on Locomotor, Physiological, and Perceptual Responses. </w:t>
      </w:r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>Int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ernational</w:t>
      </w:r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J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ournal of</w:t>
      </w:r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Sport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s</w:t>
      </w:r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</w:t>
      </w:r>
      <w:proofErr w:type="spellStart"/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>Phys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ology</w:t>
      </w:r>
      <w:proofErr w:type="spellEnd"/>
      <w:r w:rsidR="003250CB">
        <w:rPr>
          <w:rFonts w:cs="Times New Roman"/>
          <w:i/>
          <w:iCs/>
          <w:color w:val="auto"/>
          <w:szCs w:val="18"/>
          <w:lang w:val="en-GB" w:eastAsia="en-US"/>
        </w:rPr>
        <w:t xml:space="preserve"> and</w:t>
      </w:r>
      <w:r w:rsidR="003250CB" w:rsidRPr="00B418F1">
        <w:rPr>
          <w:rFonts w:cs="Times New Roman"/>
          <w:i/>
          <w:iCs/>
          <w:color w:val="auto"/>
          <w:szCs w:val="18"/>
          <w:lang w:val="en-GB" w:eastAsia="en-US"/>
        </w:rPr>
        <w:t xml:space="preserve"> Perf</w:t>
      </w:r>
      <w:r w:rsidR="003250CB">
        <w:rPr>
          <w:rFonts w:cs="Times New Roman"/>
          <w:i/>
          <w:iCs/>
          <w:color w:val="auto"/>
          <w:szCs w:val="18"/>
          <w:lang w:val="en-GB" w:eastAsia="en-US"/>
        </w:rPr>
        <w:t>ormance</w:t>
      </w:r>
      <w:r w:rsidRPr="00873088">
        <w:rPr>
          <w:rFonts w:cs="Times New Roman"/>
          <w:szCs w:val="14"/>
        </w:rPr>
        <w:t>, 15(5), 677-684.</w:t>
      </w:r>
    </w:p>
    <w:bookmarkEnd w:id="4"/>
    <w:p w14:paraId="3D9D2712" w14:textId="481D8C65" w:rsidR="0000442D" w:rsidRDefault="0000442D" w:rsidP="003C6CA3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</w:rPr>
      </w:pPr>
      <w:r w:rsidRPr="00EE6C62">
        <w:rPr>
          <w:rFonts w:cs="Times New Roman"/>
        </w:rPr>
        <w:t xml:space="preserve">Wilson, K. M., Helton, W. S., </w:t>
      </w:r>
      <w:proofErr w:type="spellStart"/>
      <w:r w:rsidRPr="00EE6C62">
        <w:rPr>
          <w:rFonts w:cs="Times New Roman"/>
        </w:rPr>
        <w:t>Joux</w:t>
      </w:r>
      <w:proofErr w:type="spellEnd"/>
      <w:r w:rsidRPr="00EE6C62">
        <w:rPr>
          <w:rFonts w:cs="Times New Roman"/>
        </w:rPr>
        <w:t xml:space="preserve">, N. R. D., Head, J. R. &amp; </w:t>
      </w:r>
      <w:r w:rsidRPr="00EE6C62">
        <w:rPr>
          <w:rFonts w:cs="Times New Roman"/>
          <w:b/>
        </w:rPr>
        <w:t>Weakley, J. J</w:t>
      </w:r>
      <w:r w:rsidRPr="00EE6C62">
        <w:rPr>
          <w:rFonts w:cs="Times New Roman"/>
        </w:rPr>
        <w:t xml:space="preserve">. </w:t>
      </w:r>
      <w:r w:rsidRPr="00EE6C62">
        <w:rPr>
          <w:rFonts w:cs="Times New Roman"/>
          <w:b/>
        </w:rPr>
        <w:t>S.</w:t>
      </w:r>
      <w:r w:rsidRPr="00EE6C62">
        <w:rPr>
          <w:rFonts w:cs="Times New Roman"/>
        </w:rPr>
        <w:t xml:space="preserve"> (2017) Real-time quantitative performance feedback during strength exercise improves motivation, competitiveness, mood, and performance. </w:t>
      </w:r>
      <w:r w:rsidRPr="00EE6C62">
        <w:rPr>
          <w:rFonts w:cs="Times New Roman"/>
          <w:i/>
          <w:iCs/>
        </w:rPr>
        <w:t>Proceedings of the Human Factors and Ergonomics Society Annual Meeting,</w:t>
      </w:r>
      <w:r w:rsidRPr="00EE6C62">
        <w:rPr>
          <w:rFonts w:cs="Times New Roman"/>
        </w:rPr>
        <w:t xml:space="preserve"> 61 (1)</w:t>
      </w:r>
      <w:r w:rsidRPr="00EE6C62">
        <w:rPr>
          <w:rFonts w:cs="Times New Roman"/>
          <w:b/>
          <w:bCs/>
        </w:rPr>
        <w:t>,</w:t>
      </w:r>
      <w:r w:rsidRPr="00EE6C62">
        <w:rPr>
          <w:rFonts w:cs="Times New Roman"/>
        </w:rPr>
        <w:t xml:space="preserve"> 1546-1550.</w:t>
      </w:r>
    </w:p>
    <w:p w14:paraId="3E223120" w14:textId="112493BB" w:rsidR="00745EFE" w:rsidRPr="00717C36" w:rsidRDefault="00926716" w:rsidP="0040436C">
      <w:pPr>
        <w:pStyle w:val="ListParagraph"/>
        <w:numPr>
          <w:ilvl w:val="0"/>
          <w:numId w:val="25"/>
        </w:numPr>
        <w:spacing w:after="160" w:line="360" w:lineRule="auto"/>
        <w:ind w:left="-3005"/>
        <w:contextualSpacing/>
        <w:rPr>
          <w:rFonts w:cs="Times New Roman"/>
          <w:sz w:val="22"/>
        </w:rPr>
        <w:sectPr w:rsidR="00745EFE" w:rsidRPr="00717C36" w:rsidSect="00DF291B">
          <w:type w:val="continuous"/>
          <w:pgSz w:w="12240" w:h="15840" w:code="1"/>
          <w:pgMar w:top="737" w:right="1440" w:bottom="1134" w:left="4031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926716">
        <w:rPr>
          <w:rFonts w:cs="Times New Roman"/>
          <w:color w:val="auto"/>
          <w:szCs w:val="18"/>
          <w:lang w:val="en-GB" w:eastAsia="en-US"/>
        </w:rPr>
        <w:t xml:space="preserve">Wilson KM, Helton WS, de </w:t>
      </w:r>
      <w:proofErr w:type="spellStart"/>
      <w:r w:rsidRPr="00926716">
        <w:rPr>
          <w:rFonts w:cs="Times New Roman"/>
          <w:color w:val="auto"/>
          <w:szCs w:val="18"/>
          <w:lang w:val="en-GB" w:eastAsia="en-US"/>
        </w:rPr>
        <w:t>Joux</w:t>
      </w:r>
      <w:proofErr w:type="spellEnd"/>
      <w:r w:rsidRPr="00926716">
        <w:rPr>
          <w:rFonts w:cs="Times New Roman"/>
          <w:color w:val="auto"/>
          <w:szCs w:val="18"/>
          <w:lang w:val="en-GB" w:eastAsia="en-US"/>
        </w:rPr>
        <w:t xml:space="preserve"> NR, Head JR, and </w:t>
      </w:r>
      <w:r w:rsidRPr="00926716">
        <w:rPr>
          <w:rFonts w:cs="Times New Roman"/>
          <w:b/>
          <w:color w:val="auto"/>
          <w:szCs w:val="18"/>
          <w:lang w:val="en-GB" w:eastAsia="en-US"/>
        </w:rPr>
        <w:t>Weakley JJ</w:t>
      </w:r>
      <w:r w:rsidRPr="00926716">
        <w:rPr>
          <w:rFonts w:cs="Times New Roman"/>
          <w:color w:val="auto"/>
          <w:szCs w:val="18"/>
          <w:lang w:val="en-GB" w:eastAsia="en-US"/>
        </w:rPr>
        <w:t xml:space="preserve">. </w:t>
      </w:r>
      <w:r w:rsidR="00E06D5C">
        <w:rPr>
          <w:rFonts w:cs="Times New Roman"/>
          <w:color w:val="auto"/>
          <w:szCs w:val="18"/>
          <w:lang w:val="en-GB" w:eastAsia="en-US"/>
        </w:rPr>
        <w:t xml:space="preserve">(2018) </w:t>
      </w:r>
      <w:r w:rsidR="00537BA2" w:rsidRPr="00537BA2">
        <w:rPr>
          <w:rFonts w:cs="Times New Roman"/>
          <w:color w:val="auto"/>
          <w:szCs w:val="18"/>
          <w:lang w:val="en-GB" w:eastAsia="en-US"/>
        </w:rPr>
        <w:t>Presenting objective visual performance feedback over multiple sets of resistance exercise improves motivation, competitiveness, and performance</w:t>
      </w:r>
      <w:r w:rsidRPr="00926716">
        <w:rPr>
          <w:rFonts w:cs="Times New Roman"/>
          <w:color w:val="auto"/>
          <w:szCs w:val="18"/>
          <w:lang w:val="en-GB" w:eastAsia="en-US"/>
        </w:rPr>
        <w:t xml:space="preserve">. </w:t>
      </w:r>
      <w:r w:rsidR="003250CB" w:rsidRPr="00EE6C62">
        <w:rPr>
          <w:rFonts w:cs="Times New Roman"/>
          <w:i/>
          <w:iCs/>
        </w:rPr>
        <w:t>Proceedings of the Human Factors and Ergonomics Society Annual Meeting</w:t>
      </w:r>
      <w:r w:rsidRPr="00926716">
        <w:rPr>
          <w:rFonts w:cs="Times New Roman"/>
          <w:color w:val="auto"/>
          <w:szCs w:val="18"/>
          <w:lang w:val="en-GB" w:eastAsia="en-US"/>
        </w:rPr>
        <w:t xml:space="preserve">, </w:t>
      </w:r>
      <w:r w:rsidR="00E06D5C">
        <w:rPr>
          <w:rFonts w:cs="Times New Roman"/>
          <w:color w:val="auto"/>
          <w:szCs w:val="18"/>
          <w:lang w:val="en-GB" w:eastAsia="en-US"/>
        </w:rPr>
        <w:t xml:space="preserve">62 (1), </w:t>
      </w:r>
      <w:r w:rsidR="00E06D5C" w:rsidRPr="00E06D5C">
        <w:rPr>
          <w:rFonts w:cs="Times New Roman"/>
          <w:color w:val="auto"/>
          <w:szCs w:val="18"/>
          <w:lang w:val="en-GB" w:eastAsia="en-US"/>
        </w:rPr>
        <w:t>1306-1310</w:t>
      </w:r>
      <w:r w:rsidR="00E06D5C">
        <w:rPr>
          <w:rFonts w:cs="Times New Roman"/>
          <w:color w:val="auto"/>
          <w:szCs w:val="18"/>
          <w:lang w:val="en-GB" w:eastAsia="en-US"/>
        </w:rPr>
        <w:t>.</w:t>
      </w:r>
    </w:p>
    <w:p w14:paraId="082E9365" w14:textId="77777777" w:rsidR="004C33F6" w:rsidRPr="002D37BD" w:rsidRDefault="004C33F6" w:rsidP="00717C36">
      <w:pPr>
        <w:spacing w:line="240" w:lineRule="auto"/>
        <w:contextualSpacing/>
        <w:jc w:val="both"/>
        <w:rPr>
          <w:rFonts w:cs="Times New Roman"/>
          <w:color w:val="auto"/>
        </w:rPr>
      </w:pPr>
    </w:p>
    <w:sectPr w:rsidR="004C33F6" w:rsidRPr="002D37BD" w:rsidSect="003C6CA3">
      <w:type w:val="continuous"/>
      <w:pgSz w:w="12240" w:h="15840" w:code="1"/>
      <w:pgMar w:top="1418" w:right="1440" w:bottom="1440" w:left="4031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E7E6" w14:textId="77777777" w:rsidR="00DB72BB" w:rsidRDefault="00DB72BB">
      <w:pPr>
        <w:spacing w:after="0" w:line="240" w:lineRule="auto"/>
      </w:pPr>
      <w:r>
        <w:separator/>
      </w:r>
    </w:p>
    <w:p w14:paraId="31200639" w14:textId="77777777" w:rsidR="00DB72BB" w:rsidRDefault="00DB72BB"/>
  </w:endnote>
  <w:endnote w:type="continuationSeparator" w:id="0">
    <w:p w14:paraId="4C387A3A" w14:textId="77777777" w:rsidR="00DB72BB" w:rsidRDefault="00DB72BB">
      <w:pPr>
        <w:spacing w:after="0" w:line="240" w:lineRule="auto"/>
      </w:pPr>
      <w:r>
        <w:continuationSeparator/>
      </w:r>
    </w:p>
    <w:p w14:paraId="2DB5CEF9" w14:textId="77777777" w:rsidR="00DB72BB" w:rsidRDefault="00DB7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FA60" w14:textId="77777777" w:rsidR="00DB72BB" w:rsidRDefault="00DB72BB">
      <w:pPr>
        <w:spacing w:after="0" w:line="240" w:lineRule="auto"/>
      </w:pPr>
      <w:r>
        <w:separator/>
      </w:r>
    </w:p>
    <w:p w14:paraId="7A8C1574" w14:textId="77777777" w:rsidR="00DB72BB" w:rsidRDefault="00DB72BB"/>
  </w:footnote>
  <w:footnote w:type="continuationSeparator" w:id="0">
    <w:p w14:paraId="46F36FB8" w14:textId="77777777" w:rsidR="00DB72BB" w:rsidRDefault="00DB72BB">
      <w:pPr>
        <w:spacing w:after="0" w:line="240" w:lineRule="auto"/>
      </w:pPr>
      <w:r>
        <w:continuationSeparator/>
      </w:r>
    </w:p>
    <w:p w14:paraId="0411AF81" w14:textId="77777777" w:rsidR="00DB72BB" w:rsidRDefault="00DB7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262F"/>
    <w:multiLevelType w:val="hybridMultilevel"/>
    <w:tmpl w:val="26362BF6"/>
    <w:lvl w:ilvl="0" w:tplc="A67EB160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9574E"/>
    <w:multiLevelType w:val="hybridMultilevel"/>
    <w:tmpl w:val="FACC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4" w15:restartNumberingAfterBreak="0">
    <w:nsid w:val="0C414946"/>
    <w:multiLevelType w:val="hybridMultilevel"/>
    <w:tmpl w:val="99AE3EA6"/>
    <w:lvl w:ilvl="0" w:tplc="0C09000F">
      <w:start w:val="1"/>
      <w:numFmt w:val="decimal"/>
      <w:lvlText w:val="%1."/>
      <w:lvlJc w:val="left"/>
      <w:pPr>
        <w:ind w:left="-1565" w:hanging="360"/>
      </w:pPr>
    </w:lvl>
    <w:lvl w:ilvl="1" w:tplc="0C090019" w:tentative="1">
      <w:start w:val="1"/>
      <w:numFmt w:val="lowerLetter"/>
      <w:lvlText w:val="%2."/>
      <w:lvlJc w:val="left"/>
      <w:pPr>
        <w:ind w:left="-845" w:hanging="360"/>
      </w:pPr>
    </w:lvl>
    <w:lvl w:ilvl="2" w:tplc="0C09001B" w:tentative="1">
      <w:start w:val="1"/>
      <w:numFmt w:val="lowerRoman"/>
      <w:lvlText w:val="%3."/>
      <w:lvlJc w:val="right"/>
      <w:pPr>
        <w:ind w:left="-125" w:hanging="180"/>
      </w:pPr>
    </w:lvl>
    <w:lvl w:ilvl="3" w:tplc="0C09000F" w:tentative="1">
      <w:start w:val="1"/>
      <w:numFmt w:val="decimal"/>
      <w:lvlText w:val="%4."/>
      <w:lvlJc w:val="left"/>
      <w:pPr>
        <w:ind w:left="595" w:hanging="360"/>
      </w:pPr>
    </w:lvl>
    <w:lvl w:ilvl="4" w:tplc="0C090019" w:tentative="1">
      <w:start w:val="1"/>
      <w:numFmt w:val="lowerLetter"/>
      <w:lvlText w:val="%5."/>
      <w:lvlJc w:val="left"/>
      <w:pPr>
        <w:ind w:left="1315" w:hanging="360"/>
      </w:pPr>
    </w:lvl>
    <w:lvl w:ilvl="5" w:tplc="0C09001B" w:tentative="1">
      <w:start w:val="1"/>
      <w:numFmt w:val="lowerRoman"/>
      <w:lvlText w:val="%6."/>
      <w:lvlJc w:val="right"/>
      <w:pPr>
        <w:ind w:left="2035" w:hanging="180"/>
      </w:pPr>
    </w:lvl>
    <w:lvl w:ilvl="6" w:tplc="0C09000F" w:tentative="1">
      <w:start w:val="1"/>
      <w:numFmt w:val="decimal"/>
      <w:lvlText w:val="%7."/>
      <w:lvlJc w:val="left"/>
      <w:pPr>
        <w:ind w:left="2755" w:hanging="360"/>
      </w:pPr>
    </w:lvl>
    <w:lvl w:ilvl="7" w:tplc="0C090019" w:tentative="1">
      <w:start w:val="1"/>
      <w:numFmt w:val="lowerLetter"/>
      <w:lvlText w:val="%8."/>
      <w:lvlJc w:val="left"/>
      <w:pPr>
        <w:ind w:left="3475" w:hanging="360"/>
      </w:pPr>
    </w:lvl>
    <w:lvl w:ilvl="8" w:tplc="0C09001B" w:tentative="1">
      <w:start w:val="1"/>
      <w:numFmt w:val="lowerRoman"/>
      <w:lvlText w:val="%9."/>
      <w:lvlJc w:val="right"/>
      <w:pPr>
        <w:ind w:left="4195" w:hanging="180"/>
      </w:pPr>
    </w:lvl>
  </w:abstractNum>
  <w:abstractNum w:abstractNumId="5" w15:restartNumberingAfterBreak="0">
    <w:nsid w:val="11D13545"/>
    <w:multiLevelType w:val="hybridMultilevel"/>
    <w:tmpl w:val="670213F0"/>
    <w:lvl w:ilvl="0" w:tplc="35D6D1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52E89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CFA"/>
    <w:multiLevelType w:val="hybridMultilevel"/>
    <w:tmpl w:val="7B525A8A"/>
    <w:lvl w:ilvl="0" w:tplc="08090001">
      <w:start w:val="1"/>
      <w:numFmt w:val="bullet"/>
      <w:lvlText w:val=""/>
      <w:lvlJc w:val="left"/>
      <w:pPr>
        <w:ind w:left="-2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8" w15:restartNumberingAfterBreak="0">
    <w:nsid w:val="1B5A7702"/>
    <w:multiLevelType w:val="hybridMultilevel"/>
    <w:tmpl w:val="038C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5CC"/>
    <w:multiLevelType w:val="hybridMultilevel"/>
    <w:tmpl w:val="76D8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2493"/>
    <w:multiLevelType w:val="hybridMultilevel"/>
    <w:tmpl w:val="B3E8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6D8F"/>
    <w:multiLevelType w:val="hybridMultilevel"/>
    <w:tmpl w:val="157EF7FE"/>
    <w:lvl w:ilvl="0" w:tplc="8FEA7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3363"/>
    <w:multiLevelType w:val="hybridMultilevel"/>
    <w:tmpl w:val="54ACA718"/>
    <w:lvl w:ilvl="0" w:tplc="08090003">
      <w:start w:val="1"/>
      <w:numFmt w:val="bullet"/>
      <w:lvlText w:val="o"/>
      <w:lvlJc w:val="left"/>
      <w:pPr>
        <w:ind w:left="-15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</w:abstractNum>
  <w:abstractNum w:abstractNumId="13" w15:restartNumberingAfterBreak="0">
    <w:nsid w:val="3B4923BF"/>
    <w:multiLevelType w:val="hybridMultilevel"/>
    <w:tmpl w:val="B6E283BE"/>
    <w:lvl w:ilvl="0" w:tplc="08090001">
      <w:start w:val="1"/>
      <w:numFmt w:val="bullet"/>
      <w:lvlText w:val=""/>
      <w:lvlJc w:val="left"/>
      <w:pPr>
        <w:ind w:left="-22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565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-845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-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</w:abstractNum>
  <w:abstractNum w:abstractNumId="14" w15:restartNumberingAfterBreak="0">
    <w:nsid w:val="3CDC766E"/>
    <w:multiLevelType w:val="hybridMultilevel"/>
    <w:tmpl w:val="6E94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01255"/>
    <w:multiLevelType w:val="hybridMultilevel"/>
    <w:tmpl w:val="E122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33F2"/>
    <w:multiLevelType w:val="hybridMultilevel"/>
    <w:tmpl w:val="15920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E2A"/>
    <w:multiLevelType w:val="hybridMultilevel"/>
    <w:tmpl w:val="52026A7A"/>
    <w:lvl w:ilvl="0" w:tplc="08090001">
      <w:start w:val="1"/>
      <w:numFmt w:val="bullet"/>
      <w:lvlText w:val=""/>
      <w:lvlJc w:val="left"/>
      <w:pPr>
        <w:ind w:left="-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</w:abstractNum>
  <w:abstractNum w:abstractNumId="18" w15:restartNumberingAfterBreak="0">
    <w:nsid w:val="4DFB669C"/>
    <w:multiLevelType w:val="hybridMultilevel"/>
    <w:tmpl w:val="6C7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4910"/>
    <w:multiLevelType w:val="hybridMultilevel"/>
    <w:tmpl w:val="7B7A7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3333E"/>
    <w:multiLevelType w:val="hybridMultilevel"/>
    <w:tmpl w:val="839ED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16310">
    <w:abstractNumId w:val="3"/>
  </w:num>
  <w:num w:numId="2" w16cid:durableId="543831160">
    <w:abstractNumId w:val="7"/>
  </w:num>
  <w:num w:numId="3" w16cid:durableId="1091969440">
    <w:abstractNumId w:val="3"/>
  </w:num>
  <w:num w:numId="4" w16cid:durableId="31345555">
    <w:abstractNumId w:val="3"/>
  </w:num>
  <w:num w:numId="5" w16cid:durableId="577708544">
    <w:abstractNumId w:val="3"/>
  </w:num>
  <w:num w:numId="6" w16cid:durableId="2044137912">
    <w:abstractNumId w:val="7"/>
  </w:num>
  <w:num w:numId="7" w16cid:durableId="729614480">
    <w:abstractNumId w:val="3"/>
  </w:num>
  <w:num w:numId="8" w16cid:durableId="730078204">
    <w:abstractNumId w:val="3"/>
  </w:num>
  <w:num w:numId="9" w16cid:durableId="305748391">
    <w:abstractNumId w:val="3"/>
  </w:num>
  <w:num w:numId="10" w16cid:durableId="1325865021">
    <w:abstractNumId w:val="7"/>
  </w:num>
  <w:num w:numId="11" w16cid:durableId="191958925">
    <w:abstractNumId w:val="20"/>
  </w:num>
  <w:num w:numId="12" w16cid:durableId="1992783806">
    <w:abstractNumId w:val="0"/>
  </w:num>
  <w:num w:numId="13" w16cid:durableId="1314869786">
    <w:abstractNumId w:val="8"/>
  </w:num>
  <w:num w:numId="14" w16cid:durableId="1772505848">
    <w:abstractNumId w:val="16"/>
  </w:num>
  <w:num w:numId="15" w16cid:durableId="847213496">
    <w:abstractNumId w:val="19"/>
  </w:num>
  <w:num w:numId="16" w16cid:durableId="1183401754">
    <w:abstractNumId w:val="10"/>
  </w:num>
  <w:num w:numId="17" w16cid:durableId="642350531">
    <w:abstractNumId w:val="18"/>
  </w:num>
  <w:num w:numId="18" w16cid:durableId="1070276890">
    <w:abstractNumId w:val="2"/>
  </w:num>
  <w:num w:numId="19" w16cid:durableId="625158269">
    <w:abstractNumId w:val="21"/>
  </w:num>
  <w:num w:numId="20" w16cid:durableId="1085225682">
    <w:abstractNumId w:val="9"/>
  </w:num>
  <w:num w:numId="21" w16cid:durableId="1254365321">
    <w:abstractNumId w:val="15"/>
  </w:num>
  <w:num w:numId="22" w16cid:durableId="1349527975">
    <w:abstractNumId w:val="14"/>
  </w:num>
  <w:num w:numId="23" w16cid:durableId="135684828">
    <w:abstractNumId w:val="11"/>
  </w:num>
  <w:num w:numId="24" w16cid:durableId="1697847600">
    <w:abstractNumId w:val="1"/>
  </w:num>
  <w:num w:numId="25" w16cid:durableId="1604995519">
    <w:abstractNumId w:val="5"/>
  </w:num>
  <w:num w:numId="26" w16cid:durableId="1341153879">
    <w:abstractNumId w:val="13"/>
  </w:num>
  <w:num w:numId="27" w16cid:durableId="2027247613">
    <w:abstractNumId w:val="12"/>
  </w:num>
  <w:num w:numId="28" w16cid:durableId="1664238015">
    <w:abstractNumId w:val="6"/>
  </w:num>
  <w:num w:numId="29" w16cid:durableId="429353166">
    <w:abstractNumId w:val="17"/>
  </w:num>
  <w:num w:numId="30" w16cid:durableId="13449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0442D"/>
    <w:rsid w:val="00004FE2"/>
    <w:rsid w:val="00014EAD"/>
    <w:rsid w:val="00015213"/>
    <w:rsid w:val="0002390A"/>
    <w:rsid w:val="000360E8"/>
    <w:rsid w:val="000372DE"/>
    <w:rsid w:val="00044471"/>
    <w:rsid w:val="0004641D"/>
    <w:rsid w:val="00051633"/>
    <w:rsid w:val="00060384"/>
    <w:rsid w:val="00061B83"/>
    <w:rsid w:val="00065088"/>
    <w:rsid w:val="00065FC4"/>
    <w:rsid w:val="0007235D"/>
    <w:rsid w:val="0007339D"/>
    <w:rsid w:val="00096DF7"/>
    <w:rsid w:val="000A1AB9"/>
    <w:rsid w:val="000B16B0"/>
    <w:rsid w:val="000B4816"/>
    <w:rsid w:val="000B64D5"/>
    <w:rsid w:val="000C1409"/>
    <w:rsid w:val="000D0370"/>
    <w:rsid w:val="000D2365"/>
    <w:rsid w:val="000E73B3"/>
    <w:rsid w:val="00100E39"/>
    <w:rsid w:val="001108CF"/>
    <w:rsid w:val="00124E9D"/>
    <w:rsid w:val="00137018"/>
    <w:rsid w:val="00152023"/>
    <w:rsid w:val="00162E58"/>
    <w:rsid w:val="00184612"/>
    <w:rsid w:val="00192D62"/>
    <w:rsid w:val="001938B5"/>
    <w:rsid w:val="00196AB9"/>
    <w:rsid w:val="001A4278"/>
    <w:rsid w:val="001A4BAD"/>
    <w:rsid w:val="001A5AB0"/>
    <w:rsid w:val="001B567F"/>
    <w:rsid w:val="001C34C8"/>
    <w:rsid w:val="001C49D3"/>
    <w:rsid w:val="001C6A47"/>
    <w:rsid w:val="001D6305"/>
    <w:rsid w:val="001E21DF"/>
    <w:rsid w:val="001E39D9"/>
    <w:rsid w:val="001E5E8F"/>
    <w:rsid w:val="001F75E3"/>
    <w:rsid w:val="00204936"/>
    <w:rsid w:val="00210529"/>
    <w:rsid w:val="002208F5"/>
    <w:rsid w:val="00222B58"/>
    <w:rsid w:val="00225CF1"/>
    <w:rsid w:val="00226408"/>
    <w:rsid w:val="00237B81"/>
    <w:rsid w:val="002419F9"/>
    <w:rsid w:val="00246364"/>
    <w:rsid w:val="00260E61"/>
    <w:rsid w:val="002700F2"/>
    <w:rsid w:val="00283672"/>
    <w:rsid w:val="00291F9F"/>
    <w:rsid w:val="002A18D4"/>
    <w:rsid w:val="002A45A4"/>
    <w:rsid w:val="002B3A21"/>
    <w:rsid w:val="002D37BD"/>
    <w:rsid w:val="002D5F39"/>
    <w:rsid w:val="002E6ECF"/>
    <w:rsid w:val="00303247"/>
    <w:rsid w:val="00315331"/>
    <w:rsid w:val="00315ED0"/>
    <w:rsid w:val="00321D09"/>
    <w:rsid w:val="00323C72"/>
    <w:rsid w:val="003250CB"/>
    <w:rsid w:val="00342B6F"/>
    <w:rsid w:val="00347922"/>
    <w:rsid w:val="00350F43"/>
    <w:rsid w:val="00371DB9"/>
    <w:rsid w:val="00376D83"/>
    <w:rsid w:val="003A4CAA"/>
    <w:rsid w:val="003A4E2D"/>
    <w:rsid w:val="003B0EFA"/>
    <w:rsid w:val="003B7431"/>
    <w:rsid w:val="003C2021"/>
    <w:rsid w:val="003C6CA3"/>
    <w:rsid w:val="003C7617"/>
    <w:rsid w:val="003D4E50"/>
    <w:rsid w:val="003D5DB6"/>
    <w:rsid w:val="003E1396"/>
    <w:rsid w:val="003E4B1F"/>
    <w:rsid w:val="003E6C5A"/>
    <w:rsid w:val="003F07F1"/>
    <w:rsid w:val="003F4A18"/>
    <w:rsid w:val="003F7070"/>
    <w:rsid w:val="0040436C"/>
    <w:rsid w:val="0041758A"/>
    <w:rsid w:val="00432FBD"/>
    <w:rsid w:val="004350E1"/>
    <w:rsid w:val="00435AEF"/>
    <w:rsid w:val="00436849"/>
    <w:rsid w:val="00446A07"/>
    <w:rsid w:val="00454584"/>
    <w:rsid w:val="0046108B"/>
    <w:rsid w:val="004734CD"/>
    <w:rsid w:val="004776D7"/>
    <w:rsid w:val="004818A6"/>
    <w:rsid w:val="00487D74"/>
    <w:rsid w:val="0049294B"/>
    <w:rsid w:val="004942FE"/>
    <w:rsid w:val="004A4CC8"/>
    <w:rsid w:val="004A5BFE"/>
    <w:rsid w:val="004B0FF9"/>
    <w:rsid w:val="004B11D1"/>
    <w:rsid w:val="004B5D30"/>
    <w:rsid w:val="004C0409"/>
    <w:rsid w:val="004C0626"/>
    <w:rsid w:val="004C33F6"/>
    <w:rsid w:val="004C37FC"/>
    <w:rsid w:val="004D23F5"/>
    <w:rsid w:val="004D64FE"/>
    <w:rsid w:val="004E2A5F"/>
    <w:rsid w:val="004E7F08"/>
    <w:rsid w:val="004F325D"/>
    <w:rsid w:val="004F3703"/>
    <w:rsid w:val="004F772B"/>
    <w:rsid w:val="0051105D"/>
    <w:rsid w:val="00523B05"/>
    <w:rsid w:val="00525122"/>
    <w:rsid w:val="005256CD"/>
    <w:rsid w:val="00525C9B"/>
    <w:rsid w:val="00532F9A"/>
    <w:rsid w:val="005360E6"/>
    <w:rsid w:val="00537BA2"/>
    <w:rsid w:val="00542C41"/>
    <w:rsid w:val="005506B2"/>
    <w:rsid w:val="0055157F"/>
    <w:rsid w:val="005524E4"/>
    <w:rsid w:val="005561FA"/>
    <w:rsid w:val="005577B8"/>
    <w:rsid w:val="005836DD"/>
    <w:rsid w:val="005914CF"/>
    <w:rsid w:val="00594215"/>
    <w:rsid w:val="00597A82"/>
    <w:rsid w:val="005A0F7E"/>
    <w:rsid w:val="005A6548"/>
    <w:rsid w:val="005B50BF"/>
    <w:rsid w:val="005C5B3A"/>
    <w:rsid w:val="005D0844"/>
    <w:rsid w:val="005D3618"/>
    <w:rsid w:val="005E0F8B"/>
    <w:rsid w:val="005E3679"/>
    <w:rsid w:val="005F3B25"/>
    <w:rsid w:val="00601172"/>
    <w:rsid w:val="00601476"/>
    <w:rsid w:val="00602137"/>
    <w:rsid w:val="006038EB"/>
    <w:rsid w:val="0061733F"/>
    <w:rsid w:val="00617A43"/>
    <w:rsid w:val="00626FAA"/>
    <w:rsid w:val="00630850"/>
    <w:rsid w:val="0063464D"/>
    <w:rsid w:val="00637AEC"/>
    <w:rsid w:val="006529D2"/>
    <w:rsid w:val="00655540"/>
    <w:rsid w:val="00660007"/>
    <w:rsid w:val="00681222"/>
    <w:rsid w:val="00683A9F"/>
    <w:rsid w:val="006853B6"/>
    <w:rsid w:val="00686B4F"/>
    <w:rsid w:val="00686FB1"/>
    <w:rsid w:val="006901A1"/>
    <w:rsid w:val="006A755D"/>
    <w:rsid w:val="006B4474"/>
    <w:rsid w:val="006B474A"/>
    <w:rsid w:val="006B6ABA"/>
    <w:rsid w:val="006D4C6E"/>
    <w:rsid w:val="006F7BC1"/>
    <w:rsid w:val="00711DAF"/>
    <w:rsid w:val="00713B78"/>
    <w:rsid w:val="007174A8"/>
    <w:rsid w:val="00717C36"/>
    <w:rsid w:val="007344C3"/>
    <w:rsid w:val="00745EFE"/>
    <w:rsid w:val="00754040"/>
    <w:rsid w:val="00761445"/>
    <w:rsid w:val="007653DC"/>
    <w:rsid w:val="00771B08"/>
    <w:rsid w:val="00776985"/>
    <w:rsid w:val="00783573"/>
    <w:rsid w:val="00785BF4"/>
    <w:rsid w:val="007864CA"/>
    <w:rsid w:val="00792828"/>
    <w:rsid w:val="007935EB"/>
    <w:rsid w:val="0079713D"/>
    <w:rsid w:val="007A371A"/>
    <w:rsid w:val="007B2B76"/>
    <w:rsid w:val="007B62AE"/>
    <w:rsid w:val="007D0113"/>
    <w:rsid w:val="007D3BDC"/>
    <w:rsid w:val="007F2001"/>
    <w:rsid w:val="0080098D"/>
    <w:rsid w:val="00814C9C"/>
    <w:rsid w:val="008319CB"/>
    <w:rsid w:val="00832A91"/>
    <w:rsid w:val="00836457"/>
    <w:rsid w:val="008469C3"/>
    <w:rsid w:val="008523AA"/>
    <w:rsid w:val="00860159"/>
    <w:rsid w:val="00873088"/>
    <w:rsid w:val="00874290"/>
    <w:rsid w:val="0089258E"/>
    <w:rsid w:val="00893246"/>
    <w:rsid w:val="008B10BC"/>
    <w:rsid w:val="008B19E4"/>
    <w:rsid w:val="008B3CBD"/>
    <w:rsid w:val="008B5FCA"/>
    <w:rsid w:val="008B6F6E"/>
    <w:rsid w:val="008C6078"/>
    <w:rsid w:val="008C7B15"/>
    <w:rsid w:val="008C7EEC"/>
    <w:rsid w:val="008F1E9B"/>
    <w:rsid w:val="008F4001"/>
    <w:rsid w:val="00900E11"/>
    <w:rsid w:val="00912306"/>
    <w:rsid w:val="00926716"/>
    <w:rsid w:val="00934D49"/>
    <w:rsid w:val="00940AAB"/>
    <w:rsid w:val="00942365"/>
    <w:rsid w:val="00956A72"/>
    <w:rsid w:val="0096301F"/>
    <w:rsid w:val="0096428A"/>
    <w:rsid w:val="00971EE2"/>
    <w:rsid w:val="00972E6B"/>
    <w:rsid w:val="0098599F"/>
    <w:rsid w:val="009860E7"/>
    <w:rsid w:val="0099667B"/>
    <w:rsid w:val="009A59A0"/>
    <w:rsid w:val="009A6E88"/>
    <w:rsid w:val="009B2CB5"/>
    <w:rsid w:val="009C06EB"/>
    <w:rsid w:val="009D51E9"/>
    <w:rsid w:val="009E0B1A"/>
    <w:rsid w:val="009F0D09"/>
    <w:rsid w:val="00A054B5"/>
    <w:rsid w:val="00A05787"/>
    <w:rsid w:val="00A12B0B"/>
    <w:rsid w:val="00A208E6"/>
    <w:rsid w:val="00A448D0"/>
    <w:rsid w:val="00A51915"/>
    <w:rsid w:val="00A52697"/>
    <w:rsid w:val="00A550D4"/>
    <w:rsid w:val="00A60D5A"/>
    <w:rsid w:val="00A60DC5"/>
    <w:rsid w:val="00A6219E"/>
    <w:rsid w:val="00A67D6C"/>
    <w:rsid w:val="00A702A8"/>
    <w:rsid w:val="00A8264D"/>
    <w:rsid w:val="00A87AD6"/>
    <w:rsid w:val="00A95228"/>
    <w:rsid w:val="00A957E6"/>
    <w:rsid w:val="00AB1089"/>
    <w:rsid w:val="00AB65FA"/>
    <w:rsid w:val="00AC4FFA"/>
    <w:rsid w:val="00AC51FD"/>
    <w:rsid w:val="00AD2926"/>
    <w:rsid w:val="00AD6A6E"/>
    <w:rsid w:val="00AE2A49"/>
    <w:rsid w:val="00AE4D75"/>
    <w:rsid w:val="00AF0DC7"/>
    <w:rsid w:val="00AF3F14"/>
    <w:rsid w:val="00AF52BF"/>
    <w:rsid w:val="00AF5804"/>
    <w:rsid w:val="00B042E1"/>
    <w:rsid w:val="00B40DD5"/>
    <w:rsid w:val="00B418F1"/>
    <w:rsid w:val="00B60978"/>
    <w:rsid w:val="00B62AAB"/>
    <w:rsid w:val="00B747D3"/>
    <w:rsid w:val="00B80BBC"/>
    <w:rsid w:val="00B8283A"/>
    <w:rsid w:val="00B97468"/>
    <w:rsid w:val="00BA7BA4"/>
    <w:rsid w:val="00BD1F0A"/>
    <w:rsid w:val="00BD656D"/>
    <w:rsid w:val="00BE4E5F"/>
    <w:rsid w:val="00BF4194"/>
    <w:rsid w:val="00C00D3D"/>
    <w:rsid w:val="00C1482C"/>
    <w:rsid w:val="00C2421F"/>
    <w:rsid w:val="00C31258"/>
    <w:rsid w:val="00C40C3F"/>
    <w:rsid w:val="00C561F9"/>
    <w:rsid w:val="00C57844"/>
    <w:rsid w:val="00C7116F"/>
    <w:rsid w:val="00C80EF9"/>
    <w:rsid w:val="00C82B5A"/>
    <w:rsid w:val="00C87D53"/>
    <w:rsid w:val="00C921FD"/>
    <w:rsid w:val="00C92DF9"/>
    <w:rsid w:val="00CA2AEC"/>
    <w:rsid w:val="00CA4927"/>
    <w:rsid w:val="00CB21BB"/>
    <w:rsid w:val="00CB54E7"/>
    <w:rsid w:val="00CC1FBF"/>
    <w:rsid w:val="00CC2D5F"/>
    <w:rsid w:val="00CC52C3"/>
    <w:rsid w:val="00CC5EC3"/>
    <w:rsid w:val="00CD2260"/>
    <w:rsid w:val="00CD6461"/>
    <w:rsid w:val="00CD7477"/>
    <w:rsid w:val="00CE4FF8"/>
    <w:rsid w:val="00CE59CE"/>
    <w:rsid w:val="00CF4235"/>
    <w:rsid w:val="00D02978"/>
    <w:rsid w:val="00D03DBE"/>
    <w:rsid w:val="00D141EC"/>
    <w:rsid w:val="00D24A16"/>
    <w:rsid w:val="00D268EA"/>
    <w:rsid w:val="00D36B75"/>
    <w:rsid w:val="00D46EC6"/>
    <w:rsid w:val="00D539D7"/>
    <w:rsid w:val="00D6012A"/>
    <w:rsid w:val="00D63BDE"/>
    <w:rsid w:val="00D65181"/>
    <w:rsid w:val="00D73EE0"/>
    <w:rsid w:val="00D75FA5"/>
    <w:rsid w:val="00DA1E7E"/>
    <w:rsid w:val="00DB18C1"/>
    <w:rsid w:val="00DB72BB"/>
    <w:rsid w:val="00DD2768"/>
    <w:rsid w:val="00DD36D7"/>
    <w:rsid w:val="00DF0C2E"/>
    <w:rsid w:val="00DF291B"/>
    <w:rsid w:val="00E004DB"/>
    <w:rsid w:val="00E06D5C"/>
    <w:rsid w:val="00E1050F"/>
    <w:rsid w:val="00E20C29"/>
    <w:rsid w:val="00E26FFB"/>
    <w:rsid w:val="00E27805"/>
    <w:rsid w:val="00E2786A"/>
    <w:rsid w:val="00E33D76"/>
    <w:rsid w:val="00E36D3B"/>
    <w:rsid w:val="00E42F57"/>
    <w:rsid w:val="00E50306"/>
    <w:rsid w:val="00E554F4"/>
    <w:rsid w:val="00E653A7"/>
    <w:rsid w:val="00E743BC"/>
    <w:rsid w:val="00E76C0F"/>
    <w:rsid w:val="00E82D01"/>
    <w:rsid w:val="00E8363A"/>
    <w:rsid w:val="00E870E1"/>
    <w:rsid w:val="00EA31C7"/>
    <w:rsid w:val="00EA3523"/>
    <w:rsid w:val="00EB117A"/>
    <w:rsid w:val="00EB3DA1"/>
    <w:rsid w:val="00EB6787"/>
    <w:rsid w:val="00EC22E6"/>
    <w:rsid w:val="00EC454B"/>
    <w:rsid w:val="00EE1C50"/>
    <w:rsid w:val="00EE208F"/>
    <w:rsid w:val="00EE6601"/>
    <w:rsid w:val="00EE6C62"/>
    <w:rsid w:val="00EE7BF8"/>
    <w:rsid w:val="00F10885"/>
    <w:rsid w:val="00F1192A"/>
    <w:rsid w:val="00F12377"/>
    <w:rsid w:val="00F13D7B"/>
    <w:rsid w:val="00F21F8F"/>
    <w:rsid w:val="00F471D7"/>
    <w:rsid w:val="00F51EB0"/>
    <w:rsid w:val="00F648B5"/>
    <w:rsid w:val="00F66460"/>
    <w:rsid w:val="00F72806"/>
    <w:rsid w:val="00F7708A"/>
    <w:rsid w:val="00F9298D"/>
    <w:rsid w:val="00FA5BE2"/>
    <w:rsid w:val="00FC0AE8"/>
    <w:rsid w:val="00FC6D62"/>
    <w:rsid w:val="00FC74CF"/>
    <w:rsid w:val="00FE194B"/>
    <w:rsid w:val="00FF64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7E855D68"/>
  <w15:docId w15:val="{1CFAAF02-E160-4864-96C6-9ED7CC2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apple-converted-space">
    <w:name w:val="apple-converted-space"/>
    <w:basedOn w:val="DefaultParagraphFont"/>
    <w:rsid w:val="00AC51FD"/>
  </w:style>
  <w:style w:type="character" w:customStyle="1" w:styleId="currenthithighlight">
    <w:name w:val="currenthithighlight"/>
    <w:basedOn w:val="DefaultParagraphFont"/>
    <w:rsid w:val="00060384"/>
  </w:style>
  <w:style w:type="character" w:customStyle="1" w:styleId="highlight">
    <w:name w:val="highlight"/>
    <w:basedOn w:val="DefaultParagraphFont"/>
    <w:rsid w:val="00060384"/>
  </w:style>
  <w:style w:type="character" w:styleId="Mention">
    <w:name w:val="Mention"/>
    <w:basedOn w:val="DefaultParagraphFont"/>
    <w:uiPriority w:val="99"/>
    <w:semiHidden/>
    <w:unhideWhenUsed/>
    <w:rsid w:val="00D0297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2D"/>
    <w:pPr>
      <w:spacing w:after="160" w:line="240" w:lineRule="auto"/>
    </w:pPr>
    <w:rPr>
      <w:rFonts w:asciiTheme="minorHAnsi" w:hAnsiTheme="minorHAnsi" w:cstheme="minorBidi"/>
      <w:color w:val="aut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42D"/>
    <w:rPr>
      <w:rFonts w:cstheme="minorBidi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442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C6CA3"/>
    <w:rPr>
      <w:color w:val="808080"/>
      <w:shd w:val="clear" w:color="auto" w:fill="E6E6E6"/>
    </w:rPr>
  </w:style>
  <w:style w:type="character" w:customStyle="1" w:styleId="rpc41">
    <w:name w:val="_rpc_41"/>
    <w:basedOn w:val="DefaultParagraphFont"/>
    <w:rsid w:val="00FA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0870ADA05F242BC17383B690E56AF" ma:contentTypeVersion="9" ma:contentTypeDescription="Create a new document." ma:contentTypeScope="" ma:versionID="8fe4cb9d81578b72264c656f36edcf27">
  <xsd:schema xmlns:xsd="http://www.w3.org/2001/XMLSchema" xmlns:xs="http://www.w3.org/2001/XMLSchema" xmlns:p="http://schemas.microsoft.com/office/2006/metadata/properties" xmlns:ns2="fafc9e59-03f7-442f-a9be-e18a3342444f" xmlns:ns3="1f53fbd7-4952-40c3-81f6-c9ad782398b5" targetNamespace="http://schemas.microsoft.com/office/2006/metadata/properties" ma:root="true" ma:fieldsID="04773adb311899365cd4dc74b13aa607" ns2:_="" ns3:_="">
    <xsd:import namespace="fafc9e59-03f7-442f-a9be-e18a3342444f"/>
    <xsd:import namespace="1f53fbd7-4952-40c3-81f6-c9ad7823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9e59-03f7-442f-a9be-e18a3342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a5eb43-1a84-493d-b4e9-610ffd28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bd7-4952-40c3-81f6-c9ad782398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9943da-9d25-4cc6-ad4f-9721a6f06f91}" ma:internalName="TaxCatchAll" ma:showField="CatchAllData" ma:web="1f53fbd7-4952-40c3-81f6-c9ad7823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66F76-5D72-41D8-8057-63F4581161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D13B8-C8B6-499F-8B17-47C4AF302767}"/>
</file>

<file path=customXml/itemProps4.xml><?xml version="1.0" encoding="utf-8"?>
<ds:datastoreItem xmlns:ds="http://schemas.openxmlformats.org/officeDocument/2006/customXml" ds:itemID="{6F17EC07-4DBD-410E-9082-B371497CA5EA}"/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</TotalTime>
  <Pages>6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Jonathon Weakley</cp:lastModifiedBy>
  <cp:revision>2</cp:revision>
  <cp:lastPrinted>2018-09-22T19:36:00Z</cp:lastPrinted>
  <dcterms:created xsi:type="dcterms:W3CDTF">2022-10-28T02:57:00Z</dcterms:created>
  <dcterms:modified xsi:type="dcterms:W3CDTF">2022-10-28T02:57:00Z</dcterms:modified>
</cp:coreProperties>
</file>